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A8" w:rsidRDefault="001032B0">
      <w:pPr>
        <w:spacing w:after="0"/>
        <w:ind w:left="10" w:right="172" w:hanging="10"/>
        <w:jc w:val="center"/>
      </w:pPr>
      <w:r>
        <w:rPr>
          <w:rFonts w:ascii="Arial" w:eastAsia="Arial" w:hAnsi="Arial" w:cs="Arial"/>
          <w:b/>
          <w:sz w:val="28"/>
        </w:rPr>
        <w:t xml:space="preserve">Доклад об осуществлении муниципального контроля в сфере благоустройства на территории </w:t>
      </w:r>
    </w:p>
    <w:p w:rsidR="006E1BA8" w:rsidRDefault="001032B0">
      <w:pPr>
        <w:spacing w:after="0"/>
        <w:ind w:left="10" w:right="174" w:hanging="10"/>
        <w:jc w:val="center"/>
      </w:pPr>
      <w:r>
        <w:rPr>
          <w:rFonts w:ascii="Arial" w:eastAsia="Arial" w:hAnsi="Arial" w:cs="Arial"/>
          <w:b/>
          <w:sz w:val="28"/>
        </w:rPr>
        <w:t>муниципального образования «Забитуй»</w:t>
      </w:r>
      <w:r w:rsidR="00414EF7">
        <w:rPr>
          <w:rFonts w:ascii="Arial" w:eastAsia="Arial" w:hAnsi="Arial" w:cs="Arial"/>
          <w:b/>
          <w:sz w:val="28"/>
        </w:rPr>
        <w:t xml:space="preserve">  </w:t>
      </w:r>
      <w:r>
        <w:rPr>
          <w:rFonts w:ascii="Arial" w:eastAsia="Arial" w:hAnsi="Arial" w:cs="Arial"/>
          <w:b/>
          <w:sz w:val="28"/>
        </w:rPr>
        <w:t xml:space="preserve">в 2022 году </w:t>
      </w:r>
    </w:p>
    <w:p w:rsidR="006E1BA8" w:rsidRDefault="006E1BA8">
      <w:pPr>
        <w:spacing w:after="0"/>
        <w:ind w:right="91"/>
        <w:jc w:val="center"/>
      </w:pPr>
    </w:p>
    <w:p w:rsidR="007B6913" w:rsidRDefault="001032B0">
      <w:pPr>
        <w:spacing w:after="0" w:line="270" w:lineRule="auto"/>
        <w:ind w:right="165" w:firstLine="71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Настоящий доклад подготовлен во исполнение части 8 статьи 30 Федерального закона от 31.07.2020 </w:t>
      </w:r>
    </w:p>
    <w:p w:rsidR="006E1BA8" w:rsidRDefault="001032B0">
      <w:pPr>
        <w:spacing w:after="0" w:line="270" w:lineRule="auto"/>
        <w:ind w:right="165" w:firstLine="710"/>
        <w:jc w:val="both"/>
      </w:pPr>
      <w:r>
        <w:rPr>
          <w:rFonts w:ascii="Arial" w:eastAsia="Arial" w:hAnsi="Arial" w:cs="Arial"/>
          <w:sz w:val="28"/>
        </w:rPr>
        <w:t xml:space="preserve">№ 248-ФЗ "О государственном контроле (надзоре) и муниципальном контроле в Российской Федерации" и в соответствии с Требованиями к подготовке докладов о видах государственного контроля (надзора), муниципального контроля, и сводного доклада 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от 07.12.2020 № 2041. </w:t>
      </w:r>
    </w:p>
    <w:p w:rsidR="006E1BA8" w:rsidRDefault="006E1BA8">
      <w:pPr>
        <w:spacing w:after="0"/>
        <w:ind w:left="710"/>
      </w:pPr>
    </w:p>
    <w:tbl>
      <w:tblPr>
        <w:tblStyle w:val="TableGrid"/>
        <w:tblW w:w="14793" w:type="dxa"/>
        <w:tblInd w:w="-110" w:type="dxa"/>
        <w:tblCellMar>
          <w:top w:w="61" w:type="dxa"/>
          <w:left w:w="86" w:type="dxa"/>
          <w:right w:w="28" w:type="dxa"/>
        </w:tblCellMar>
        <w:tblLook w:val="04A0"/>
      </w:tblPr>
      <w:tblGrid>
        <w:gridCol w:w="6208"/>
        <w:gridCol w:w="8585"/>
      </w:tblGrid>
      <w:tr w:rsidR="006E1BA8">
        <w:trPr>
          <w:trHeight w:val="571"/>
        </w:trPr>
        <w:tc>
          <w:tcPr>
            <w:tcW w:w="1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BA8" w:rsidRDefault="001032B0">
            <w:pPr>
              <w:ind w:left="639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I. Общие сведения о виде муниципального контроля </w:t>
            </w:r>
          </w:p>
        </w:tc>
      </w:tr>
      <w:tr w:rsidR="006E1BA8">
        <w:trPr>
          <w:trHeight w:val="980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1032B0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Нормативно-правовое регулирование вида контроля </w:t>
            </w:r>
          </w:p>
          <w:p w:rsidR="006E1BA8" w:rsidRDefault="006E1BA8">
            <w:pPr>
              <w:ind w:left="14"/>
              <w:jc w:val="center"/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1032B0">
            <w:pPr>
              <w:spacing w:after="1" w:line="276" w:lineRule="auto"/>
              <w:ind w:firstLine="24"/>
              <w:jc w:val="both"/>
            </w:pPr>
            <w:r>
              <w:rPr>
                <w:rFonts w:ascii="Arial" w:eastAsia="Arial" w:hAnsi="Arial" w:cs="Arial"/>
                <w:sz w:val="28"/>
              </w:rPr>
              <w:t>Решение  думы</w:t>
            </w:r>
            <w:r w:rsidR="00391505">
              <w:rPr>
                <w:rFonts w:ascii="Arial" w:eastAsia="Arial" w:hAnsi="Arial" w:cs="Arial"/>
                <w:sz w:val="28"/>
              </w:rPr>
              <w:t xml:space="preserve"> </w:t>
            </w:r>
            <w:r w:rsidRPr="001032B0">
              <w:rPr>
                <w:rFonts w:ascii="Arial" w:eastAsia="Arial" w:hAnsi="Arial" w:cs="Arial"/>
                <w:sz w:val="28"/>
              </w:rPr>
              <w:t>муниципального образования «Забитуй»</w:t>
            </w:r>
            <w:r w:rsidR="007B6913"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 xml:space="preserve">от </w:t>
            </w:r>
            <w:r w:rsidR="007B6913">
              <w:rPr>
                <w:rFonts w:ascii="Arial" w:eastAsia="Arial" w:hAnsi="Arial" w:cs="Arial"/>
                <w:sz w:val="28"/>
              </w:rPr>
              <w:t xml:space="preserve">26.08.2022г.№№4/483-дмо </w:t>
            </w:r>
            <w:r>
              <w:rPr>
                <w:rFonts w:ascii="Arial" w:eastAsia="Arial" w:hAnsi="Arial" w:cs="Arial"/>
                <w:sz w:val="28"/>
              </w:rPr>
              <w:t xml:space="preserve"> "Об утверждении Положения о </w:t>
            </w:r>
          </w:p>
          <w:p w:rsidR="006E1BA8" w:rsidRDefault="001032B0">
            <w:r>
              <w:rPr>
                <w:rFonts w:ascii="Arial" w:eastAsia="Arial" w:hAnsi="Arial" w:cs="Arial"/>
                <w:sz w:val="28"/>
              </w:rPr>
              <w:t xml:space="preserve">муниципальном </w:t>
            </w:r>
            <w:proofErr w:type="gramStart"/>
            <w:r>
              <w:rPr>
                <w:rFonts w:ascii="Arial" w:eastAsia="Arial" w:hAnsi="Arial" w:cs="Arial"/>
                <w:sz w:val="28"/>
              </w:rPr>
              <w:t>контроле</w:t>
            </w:r>
            <w:proofErr w:type="gramEnd"/>
            <w:r>
              <w:rPr>
                <w:rFonts w:ascii="Arial" w:eastAsia="Arial" w:hAnsi="Arial" w:cs="Arial"/>
                <w:sz w:val="28"/>
              </w:rPr>
              <w:t xml:space="preserve"> в сфере благоустройства</w:t>
            </w:r>
            <w:r w:rsidR="007B6913">
              <w:rPr>
                <w:rFonts w:ascii="Arial" w:eastAsia="Arial" w:hAnsi="Arial" w:cs="Arial"/>
                <w:sz w:val="28"/>
              </w:rPr>
              <w:t xml:space="preserve"> на территории муниципального образования «Забитуй»</w:t>
            </w:r>
            <w:r>
              <w:rPr>
                <w:rFonts w:ascii="Arial" w:eastAsia="Arial" w:hAnsi="Arial" w:cs="Arial"/>
                <w:sz w:val="28"/>
              </w:rPr>
              <w:t>"</w:t>
            </w:r>
          </w:p>
        </w:tc>
      </w:tr>
      <w:tr w:rsidR="006E1BA8">
        <w:trPr>
          <w:trHeight w:val="2583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BA8" w:rsidRDefault="001032B0">
            <w:pPr>
              <w:ind w:right="68"/>
              <w:jc w:val="center"/>
            </w:pPr>
            <w:r>
              <w:rPr>
                <w:rFonts w:ascii="Arial" w:eastAsia="Arial" w:hAnsi="Arial" w:cs="Arial"/>
                <w:sz w:val="28"/>
              </w:rPr>
              <w:t>Предмет вида контроля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1032B0" w:rsidP="001032B0">
            <w:pPr>
              <w:ind w:left="24" w:right="82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Предметом муниципального контроля является соблюдение юридическими лицами, индивидуальными предпринимателями и гражданами соблюдение правил благоустройства территории </w:t>
            </w:r>
            <w:r w:rsidRPr="001032B0">
              <w:rPr>
                <w:rFonts w:ascii="Arial" w:eastAsia="Arial" w:hAnsi="Arial" w:cs="Arial"/>
                <w:sz w:val="28"/>
              </w:rPr>
              <w:t>муниципального образования «Забитуй»</w:t>
            </w:r>
            <w:r>
              <w:rPr>
                <w:rFonts w:ascii="Arial" w:eastAsia="Arial" w:hAnsi="Arial" w:cs="Arial"/>
                <w:sz w:val="28"/>
              </w:rPr>
              <w:t xml:space="preserve">, утвержденные решением думы </w:t>
            </w:r>
            <w:r w:rsidRPr="001032B0">
              <w:rPr>
                <w:rFonts w:ascii="Arial" w:eastAsia="Arial" w:hAnsi="Arial" w:cs="Arial"/>
                <w:sz w:val="28"/>
              </w:rPr>
              <w:t>муниципального образования «Забитуй»</w:t>
            </w:r>
            <w:r>
              <w:rPr>
                <w:rFonts w:ascii="Arial" w:eastAsia="Arial" w:hAnsi="Arial" w:cs="Arial"/>
                <w:sz w:val="28"/>
              </w:rPr>
              <w:t>,</w:t>
            </w:r>
            <w:r w:rsidR="007B6913"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>требований к обеспечению доступности для инвалидов объектов социальной, инженерной и транспортной инфраструктур и предоставляемых услуг.</w:t>
            </w:r>
          </w:p>
        </w:tc>
      </w:tr>
      <w:tr w:rsidR="006E1BA8">
        <w:trPr>
          <w:trHeight w:val="1945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BA8" w:rsidRDefault="001032B0">
            <w:pPr>
              <w:jc w:val="center"/>
            </w:pPr>
            <w:r>
              <w:rPr>
                <w:rFonts w:ascii="Arial" w:eastAsia="Arial" w:hAnsi="Arial" w:cs="Arial"/>
                <w:sz w:val="28"/>
              </w:rPr>
              <w:lastRenderedPageBreak/>
              <w:t>Объекты вида контроля и организация их учета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1032B0">
            <w:pPr>
              <w:ind w:left="24"/>
            </w:pPr>
            <w:r>
              <w:rPr>
                <w:rFonts w:ascii="Arial" w:eastAsia="Arial" w:hAnsi="Arial" w:cs="Arial"/>
                <w:sz w:val="28"/>
              </w:rPr>
              <w:t xml:space="preserve">Объектами муниципального контроля являются: </w:t>
            </w:r>
          </w:p>
          <w:p w:rsidR="006E1BA8" w:rsidRDefault="001032B0" w:rsidP="001032B0">
            <w:pPr>
              <w:ind w:left="24" w:right="85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1) деятельность, действия (бездействие) контролируемых лиц в сфере благоустройства территории  </w:t>
            </w:r>
            <w:r>
              <w:rPr>
                <w:rFonts w:ascii="Arial" w:eastAsia="Arial" w:hAnsi="Arial" w:cs="Arial"/>
                <w:b/>
                <w:sz w:val="28"/>
              </w:rPr>
              <w:t>муниципального образования «Забитуй»</w:t>
            </w:r>
            <w:r>
              <w:rPr>
                <w:rFonts w:ascii="Arial" w:eastAsia="Arial" w:hAnsi="Arial" w:cs="Arial"/>
                <w:sz w:val="28"/>
              </w:rPr>
              <w:t xml:space="preserve">, в рамках которых должны соблюдаться обязательные требования, в том числе предъявляемые к гражданам и организациям, осуществляющим деятельность, </w:t>
            </w:r>
          </w:p>
        </w:tc>
      </w:tr>
    </w:tbl>
    <w:p w:rsidR="006E1BA8" w:rsidRDefault="006E1BA8">
      <w:pPr>
        <w:spacing w:after="0"/>
        <w:ind w:left="-1133" w:right="53"/>
      </w:pPr>
    </w:p>
    <w:tbl>
      <w:tblPr>
        <w:tblStyle w:val="TableGrid"/>
        <w:tblW w:w="14793" w:type="dxa"/>
        <w:tblInd w:w="-110" w:type="dxa"/>
        <w:tblCellMar>
          <w:top w:w="61" w:type="dxa"/>
          <w:left w:w="110" w:type="dxa"/>
          <w:right w:w="29" w:type="dxa"/>
        </w:tblCellMar>
        <w:tblLook w:val="04A0"/>
      </w:tblPr>
      <w:tblGrid>
        <w:gridCol w:w="6208"/>
        <w:gridCol w:w="8585"/>
      </w:tblGrid>
      <w:tr w:rsidR="006E1BA8">
        <w:trPr>
          <w:trHeight w:val="8384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6E1BA8"/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1032B0">
            <w:r>
              <w:rPr>
                <w:rFonts w:ascii="Arial" w:eastAsia="Arial" w:hAnsi="Arial" w:cs="Arial"/>
                <w:sz w:val="28"/>
              </w:rPr>
              <w:t xml:space="preserve">действия (бездействие); </w:t>
            </w:r>
          </w:p>
          <w:p w:rsidR="006E1BA8" w:rsidRDefault="001032B0">
            <w:pPr>
              <w:numPr>
                <w:ilvl w:val="0"/>
                <w:numId w:val="2"/>
              </w:numPr>
              <w:ind w:right="90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результаты деятельности контролируемых лиц, в том числе работы и услуги, к которым предъявляются обязательные требования; </w:t>
            </w:r>
          </w:p>
          <w:p w:rsidR="006E1BA8" w:rsidRDefault="001032B0">
            <w:pPr>
              <w:numPr>
                <w:ilvl w:val="0"/>
                <w:numId w:val="2"/>
              </w:numPr>
              <w:spacing w:line="250" w:lineRule="auto"/>
              <w:ind w:right="90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 </w:t>
            </w:r>
          </w:p>
          <w:p w:rsidR="006E1BA8" w:rsidRDefault="001032B0">
            <w:pPr>
              <w:spacing w:line="247" w:lineRule="auto"/>
              <w:ind w:right="89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Администрация  </w:t>
            </w:r>
            <w:r w:rsidRPr="001032B0">
              <w:rPr>
                <w:rFonts w:ascii="Arial" w:eastAsia="Arial" w:hAnsi="Arial" w:cs="Arial"/>
                <w:b/>
                <w:sz w:val="28"/>
              </w:rPr>
              <w:t>муниципального образования «Забитуй»</w:t>
            </w:r>
            <w:r>
              <w:rPr>
                <w:rFonts w:ascii="Arial" w:eastAsia="Arial" w:hAnsi="Arial" w:cs="Arial"/>
                <w:sz w:val="28"/>
              </w:rPr>
              <w:t xml:space="preserve"> осуществляет учет объектов муниципального контроля. При сборе, обработке, анализе и учете сведений об объектах контроля для целей их учета орган муниципального контроля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      </w:r>
          </w:p>
          <w:p w:rsidR="006E1BA8" w:rsidRDefault="001032B0">
            <w:pPr>
              <w:spacing w:after="33" w:line="253" w:lineRule="auto"/>
              <w:ind w:right="84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 </w:t>
            </w:r>
          </w:p>
          <w:p w:rsidR="006E1BA8" w:rsidRDefault="001032B0">
            <w:pPr>
              <w:jc w:val="both"/>
            </w:pPr>
            <w:r>
              <w:rPr>
                <w:rFonts w:ascii="Arial" w:eastAsia="Arial" w:hAnsi="Arial" w:cs="Arial"/>
                <w:sz w:val="28"/>
              </w:rPr>
              <w:t>В 2022 году учет объектов муниципального контроля в сфере благоустройства не осуществлялся.</w:t>
            </w:r>
          </w:p>
        </w:tc>
      </w:tr>
      <w:tr w:rsidR="006E1BA8">
        <w:trPr>
          <w:trHeight w:val="658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1032B0">
            <w:pPr>
              <w:jc w:val="center"/>
            </w:pPr>
            <w:r>
              <w:rPr>
                <w:rFonts w:ascii="Arial" w:eastAsia="Arial" w:hAnsi="Arial" w:cs="Arial"/>
                <w:sz w:val="28"/>
              </w:rPr>
              <w:lastRenderedPageBreak/>
              <w:t>Ключевые показатели вида контроля и их целевые (плановые) значения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1032B0">
            <w:pPr>
              <w:spacing w:after="1"/>
            </w:pPr>
            <w:r>
              <w:rPr>
                <w:rFonts w:ascii="Arial" w:eastAsia="Arial" w:hAnsi="Arial" w:cs="Arial"/>
                <w:sz w:val="28"/>
              </w:rPr>
              <w:t xml:space="preserve">Ключевые показатели и их целевые значения: </w:t>
            </w:r>
          </w:p>
          <w:p w:rsidR="006E1BA8" w:rsidRDefault="001032B0">
            <w:pPr>
              <w:tabs>
                <w:tab w:val="center" w:pos="330"/>
                <w:tab w:val="center" w:pos="1880"/>
                <w:tab w:val="center" w:pos="3824"/>
                <w:tab w:val="center" w:pos="5072"/>
                <w:tab w:val="center" w:pos="5977"/>
                <w:tab w:val="center" w:pos="7547"/>
              </w:tabs>
            </w:pPr>
            <w:r>
              <w:tab/>
            </w:r>
            <w:r>
              <w:rPr>
                <w:rFonts w:ascii="Arial" w:eastAsia="Arial" w:hAnsi="Arial" w:cs="Arial"/>
                <w:sz w:val="28"/>
              </w:rPr>
              <w:t xml:space="preserve">Доля </w:t>
            </w:r>
            <w:r>
              <w:rPr>
                <w:rFonts w:ascii="Arial" w:eastAsia="Arial" w:hAnsi="Arial" w:cs="Arial"/>
                <w:sz w:val="28"/>
              </w:rPr>
              <w:tab/>
              <w:t xml:space="preserve">устраненных </w:t>
            </w:r>
            <w:r>
              <w:rPr>
                <w:rFonts w:ascii="Arial" w:eastAsia="Arial" w:hAnsi="Arial" w:cs="Arial"/>
                <w:sz w:val="28"/>
              </w:rPr>
              <w:tab/>
              <w:t xml:space="preserve">нарушений </w:t>
            </w:r>
            <w:r>
              <w:rPr>
                <w:rFonts w:ascii="Arial" w:eastAsia="Arial" w:hAnsi="Arial" w:cs="Arial"/>
                <w:sz w:val="28"/>
              </w:rPr>
              <w:tab/>
              <w:t xml:space="preserve">из </w:t>
            </w:r>
            <w:r>
              <w:rPr>
                <w:rFonts w:ascii="Arial" w:eastAsia="Arial" w:hAnsi="Arial" w:cs="Arial"/>
                <w:sz w:val="28"/>
              </w:rPr>
              <w:tab/>
              <w:t xml:space="preserve">числа </w:t>
            </w:r>
            <w:r>
              <w:rPr>
                <w:rFonts w:ascii="Arial" w:eastAsia="Arial" w:hAnsi="Arial" w:cs="Arial"/>
                <w:sz w:val="28"/>
              </w:rPr>
              <w:tab/>
              <w:t xml:space="preserve">выявленных </w:t>
            </w:r>
          </w:p>
        </w:tc>
      </w:tr>
    </w:tbl>
    <w:p w:rsidR="006E1BA8" w:rsidRDefault="006E1BA8">
      <w:pPr>
        <w:spacing w:after="0"/>
        <w:ind w:left="-1133" w:right="53"/>
        <w:jc w:val="both"/>
      </w:pPr>
    </w:p>
    <w:tbl>
      <w:tblPr>
        <w:tblStyle w:val="TableGrid"/>
        <w:tblW w:w="14793" w:type="dxa"/>
        <w:tblInd w:w="-110" w:type="dxa"/>
        <w:tblCellMar>
          <w:top w:w="55" w:type="dxa"/>
          <w:left w:w="110" w:type="dxa"/>
          <w:right w:w="29" w:type="dxa"/>
        </w:tblCellMar>
        <w:tblLook w:val="04A0"/>
      </w:tblPr>
      <w:tblGrid>
        <w:gridCol w:w="6208"/>
        <w:gridCol w:w="8585"/>
      </w:tblGrid>
      <w:tr w:rsidR="006E1BA8">
        <w:trPr>
          <w:trHeight w:val="2267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6E1BA8"/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1032B0">
            <w:pPr>
              <w:spacing w:after="29"/>
            </w:pPr>
            <w:r>
              <w:rPr>
                <w:rFonts w:ascii="Arial" w:eastAsia="Arial" w:hAnsi="Arial" w:cs="Arial"/>
                <w:sz w:val="28"/>
              </w:rPr>
              <w:t xml:space="preserve">нарушений обязательных требований - 70%. </w:t>
            </w:r>
          </w:p>
          <w:p w:rsidR="006E1BA8" w:rsidRDefault="001032B0">
            <w:pPr>
              <w:spacing w:after="11" w:line="267" w:lineRule="auto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Доля выполнения плана профилактики на очередной календарный год - 100%. </w:t>
            </w:r>
          </w:p>
          <w:p w:rsidR="006E1BA8" w:rsidRDefault="001032B0">
            <w:pPr>
              <w:ind w:right="85"/>
              <w:jc w:val="both"/>
            </w:pPr>
            <w:r>
              <w:rPr>
                <w:rFonts w:ascii="Arial" w:eastAsia="Arial" w:hAnsi="Arial" w:cs="Arial"/>
                <w:sz w:val="28"/>
              </w:rPr>
              <w:t>Доля отмененных результатов контрольных мероприятий - 0%. 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      </w:r>
          </w:p>
        </w:tc>
      </w:tr>
      <w:tr w:rsidR="006E1BA8">
        <w:trPr>
          <w:trHeight w:val="572"/>
        </w:trPr>
        <w:tc>
          <w:tcPr>
            <w:tcW w:w="1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BA8" w:rsidRDefault="001032B0">
            <w:pPr>
              <w:ind w:left="613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II. Сведения об организации вида контроля </w:t>
            </w:r>
          </w:p>
        </w:tc>
      </w:tr>
      <w:tr w:rsidR="006E1BA8">
        <w:trPr>
          <w:trHeight w:val="974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1032B0">
            <w:pPr>
              <w:spacing w:after="48" w:line="241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Система оценки и управления рисками причинения вреда (ущерба) охраняемым </w:t>
            </w:r>
          </w:p>
          <w:p w:rsidR="006E1BA8" w:rsidRDefault="001032B0">
            <w:pPr>
              <w:ind w:right="93"/>
              <w:jc w:val="center"/>
            </w:pPr>
            <w:r>
              <w:rPr>
                <w:rFonts w:ascii="Arial" w:eastAsia="Arial" w:hAnsi="Arial" w:cs="Arial"/>
                <w:sz w:val="28"/>
              </w:rPr>
              <w:t>законом ценностям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1032B0">
            <w:pPr>
              <w:ind w:right="81"/>
              <w:jc w:val="both"/>
            </w:pPr>
            <w:r>
              <w:rPr>
                <w:rFonts w:ascii="Arial" w:eastAsia="Arial" w:hAnsi="Arial" w:cs="Arial"/>
                <w:sz w:val="28"/>
              </w:rPr>
              <w:t>Система оценки и управления рисками при осуществлении муниципального контроля в сфере благоустройства не применяется, плановые мероприятия не проводятся.</w:t>
            </w:r>
          </w:p>
        </w:tc>
      </w:tr>
      <w:tr w:rsidR="006E1BA8">
        <w:trPr>
          <w:trHeight w:val="5489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BA8" w:rsidRDefault="001032B0">
            <w:pPr>
              <w:spacing w:after="47" w:line="241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lastRenderedPageBreak/>
              <w:t xml:space="preserve">Контрольные (надзорные) органы, осуществляющие вид контроля, их финансовое, материальное и кадровое </w:t>
            </w:r>
          </w:p>
          <w:p w:rsidR="006E1BA8" w:rsidRDefault="001032B0">
            <w:pPr>
              <w:ind w:right="92"/>
              <w:jc w:val="center"/>
            </w:pPr>
            <w:r>
              <w:rPr>
                <w:rFonts w:ascii="Arial" w:eastAsia="Arial" w:hAnsi="Arial" w:cs="Arial"/>
                <w:sz w:val="28"/>
              </w:rPr>
              <w:t>обеспечение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1032B0">
            <w:pPr>
              <w:spacing w:line="277" w:lineRule="auto"/>
              <w:ind w:right="83"/>
              <w:jc w:val="both"/>
            </w:pPr>
            <w:r>
              <w:rPr>
                <w:rFonts w:ascii="Arial" w:eastAsia="Arial" w:hAnsi="Arial" w:cs="Arial"/>
                <w:sz w:val="28"/>
              </w:rPr>
              <w:t>Муниципальный контроль осуществляется администрацией</w:t>
            </w:r>
            <w:r>
              <w:rPr>
                <w:rFonts w:ascii="Arial" w:eastAsia="Arial" w:hAnsi="Arial" w:cs="Arial"/>
                <w:b/>
                <w:sz w:val="28"/>
              </w:rPr>
              <w:t>муниципального образования «Забитуй»</w:t>
            </w:r>
            <w:r>
              <w:rPr>
                <w:rFonts w:ascii="Arial" w:eastAsia="Arial" w:hAnsi="Arial" w:cs="Arial"/>
                <w:sz w:val="28"/>
              </w:rPr>
              <w:t xml:space="preserve"> (далее – орган муниципального контроля). </w:t>
            </w:r>
          </w:p>
          <w:p w:rsidR="006E1BA8" w:rsidRDefault="001032B0" w:rsidP="006F3E16">
            <w:pPr>
              <w:spacing w:after="48" w:line="241" w:lineRule="auto"/>
              <w:jc w:val="both"/>
            </w:pPr>
            <w:r>
              <w:rPr>
                <w:rFonts w:ascii="Arial" w:eastAsia="Arial" w:hAnsi="Arial" w:cs="Arial"/>
                <w:sz w:val="28"/>
              </w:rPr>
              <w:t>Должностными лицами, уполномоченными осуществлять муниципальный контроль от имени администрации</w:t>
            </w:r>
            <w:proofErr w:type="gramStart"/>
            <w:r>
              <w:rPr>
                <w:rFonts w:ascii="Arial" w:eastAsia="Arial" w:hAnsi="Arial" w:cs="Arial"/>
                <w:sz w:val="28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sz w:val="28"/>
              </w:rPr>
              <w:t xml:space="preserve"> являются: </w:t>
            </w:r>
          </w:p>
          <w:p w:rsidR="006E1BA8" w:rsidRDefault="001032B0">
            <w:pPr>
              <w:numPr>
                <w:ilvl w:val="0"/>
                <w:numId w:val="3"/>
              </w:numPr>
              <w:spacing w:line="277" w:lineRule="auto"/>
              <w:ind w:right="86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руководитель (заместитель руководителя) органа муниципального контроля; </w:t>
            </w:r>
          </w:p>
          <w:p w:rsidR="006E1BA8" w:rsidRDefault="001032B0" w:rsidP="001032B0">
            <w:pPr>
              <w:numPr>
                <w:ilvl w:val="0"/>
                <w:numId w:val="3"/>
              </w:numPr>
              <w:ind w:right="86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должностное лицо органа муниципального контроля, в должностные обязанности входит осуществление полномочий по муниципальному контролю в сфере благоустройства, в том числе проведение профилактических мероприятий и контрольных мероприятий (далее – Инспектор). Должностными лицами администрации  </w:t>
            </w:r>
            <w:r w:rsidRPr="001032B0">
              <w:rPr>
                <w:rFonts w:ascii="Arial" w:eastAsia="Arial" w:hAnsi="Arial" w:cs="Arial"/>
                <w:b/>
                <w:sz w:val="28"/>
              </w:rPr>
              <w:t>муниципального образования «Забитуй»</w:t>
            </w:r>
            <w:r>
              <w:rPr>
                <w:rFonts w:ascii="Arial" w:eastAsia="Arial" w:hAnsi="Arial" w:cs="Arial"/>
                <w:sz w:val="28"/>
              </w:rPr>
              <w:t xml:space="preserve">, уполномоченными на принятие решения о проведении контрольных мероприятий, являются руководитель (заместитель руководителя) органа </w:t>
            </w:r>
          </w:p>
        </w:tc>
      </w:tr>
    </w:tbl>
    <w:p w:rsidR="006E1BA8" w:rsidRDefault="006E1BA8">
      <w:pPr>
        <w:spacing w:after="0"/>
        <w:ind w:left="-1133" w:right="53"/>
      </w:pPr>
    </w:p>
    <w:tbl>
      <w:tblPr>
        <w:tblStyle w:val="TableGrid"/>
        <w:tblW w:w="14793" w:type="dxa"/>
        <w:tblInd w:w="-110" w:type="dxa"/>
        <w:tblCellMar>
          <w:top w:w="61" w:type="dxa"/>
          <w:left w:w="110" w:type="dxa"/>
          <w:right w:w="30" w:type="dxa"/>
        </w:tblCellMar>
        <w:tblLook w:val="04A0"/>
      </w:tblPr>
      <w:tblGrid>
        <w:gridCol w:w="6208"/>
        <w:gridCol w:w="8585"/>
      </w:tblGrid>
      <w:tr w:rsidR="006E1BA8">
        <w:trPr>
          <w:trHeight w:val="1623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6E1BA8"/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1032B0">
            <w:pPr>
              <w:spacing w:after="29"/>
            </w:pPr>
            <w:r>
              <w:rPr>
                <w:rFonts w:ascii="Arial" w:eastAsia="Arial" w:hAnsi="Arial" w:cs="Arial"/>
                <w:sz w:val="28"/>
              </w:rPr>
              <w:t xml:space="preserve">муниципального контроля. </w:t>
            </w:r>
          </w:p>
          <w:p w:rsidR="006E1BA8" w:rsidRDefault="001032B0" w:rsidP="001032B0">
            <w:r>
              <w:rPr>
                <w:rFonts w:ascii="Arial" w:eastAsia="Arial" w:hAnsi="Arial" w:cs="Arial"/>
                <w:sz w:val="28"/>
              </w:rPr>
              <w:t xml:space="preserve">Финансовое </w:t>
            </w:r>
            <w:r>
              <w:rPr>
                <w:rFonts w:ascii="Arial" w:eastAsia="Arial" w:hAnsi="Arial" w:cs="Arial"/>
                <w:sz w:val="28"/>
              </w:rPr>
              <w:tab/>
              <w:t xml:space="preserve">и </w:t>
            </w:r>
            <w:r>
              <w:rPr>
                <w:rFonts w:ascii="Arial" w:eastAsia="Arial" w:hAnsi="Arial" w:cs="Arial"/>
                <w:sz w:val="28"/>
              </w:rPr>
              <w:tab/>
              <w:t xml:space="preserve">материально-техническое </w:t>
            </w:r>
            <w:r>
              <w:rPr>
                <w:rFonts w:ascii="Arial" w:eastAsia="Arial" w:hAnsi="Arial" w:cs="Arial"/>
                <w:sz w:val="28"/>
              </w:rPr>
              <w:tab/>
              <w:t xml:space="preserve">обеспечение проведения </w:t>
            </w:r>
            <w:r>
              <w:rPr>
                <w:rFonts w:ascii="Arial" w:eastAsia="Arial" w:hAnsi="Arial" w:cs="Arial"/>
                <w:sz w:val="28"/>
              </w:rPr>
              <w:tab/>
              <w:t xml:space="preserve">муниципального </w:t>
            </w:r>
            <w:r>
              <w:rPr>
                <w:rFonts w:ascii="Arial" w:eastAsia="Arial" w:hAnsi="Arial" w:cs="Arial"/>
                <w:sz w:val="28"/>
              </w:rPr>
              <w:tab/>
              <w:t xml:space="preserve">контроля </w:t>
            </w:r>
            <w:r>
              <w:rPr>
                <w:rFonts w:ascii="Arial" w:eastAsia="Arial" w:hAnsi="Arial" w:cs="Arial"/>
                <w:sz w:val="28"/>
              </w:rPr>
              <w:tab/>
              <w:t xml:space="preserve">в </w:t>
            </w:r>
            <w:r>
              <w:rPr>
                <w:rFonts w:ascii="Arial" w:eastAsia="Arial" w:hAnsi="Arial" w:cs="Arial"/>
                <w:sz w:val="28"/>
              </w:rPr>
              <w:tab/>
              <w:t xml:space="preserve">сфере благоустройства осуществляется за счет местного бюджета  </w:t>
            </w:r>
            <w:r>
              <w:rPr>
                <w:rFonts w:ascii="Arial" w:eastAsia="Arial" w:hAnsi="Arial" w:cs="Arial"/>
                <w:b/>
                <w:sz w:val="28"/>
              </w:rPr>
              <w:t>муниципального образования «Забитуй»</w:t>
            </w:r>
            <w:r>
              <w:rPr>
                <w:rFonts w:ascii="Arial" w:eastAsia="Arial" w:hAnsi="Arial" w:cs="Arial"/>
                <w:sz w:val="28"/>
              </w:rPr>
              <w:t>.</w:t>
            </w:r>
          </w:p>
        </w:tc>
      </w:tr>
      <w:tr w:rsidR="006E1BA8">
        <w:trPr>
          <w:trHeight w:val="1297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BA8" w:rsidRDefault="001032B0">
            <w:pPr>
              <w:jc w:val="center"/>
            </w:pPr>
            <w:r>
              <w:rPr>
                <w:rFonts w:ascii="Arial" w:eastAsia="Arial" w:hAnsi="Arial" w:cs="Arial"/>
                <w:sz w:val="28"/>
              </w:rPr>
              <w:t>Информационные системы, применяемые при осуществлении вида контроля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1032B0">
            <w:pPr>
              <w:spacing w:after="2" w:line="277" w:lineRule="auto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Федеральная государственная информационная система «Единый реестр проверок»; </w:t>
            </w:r>
          </w:p>
          <w:p w:rsidR="006E1BA8" w:rsidRDefault="001032B0">
            <w:pPr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 Федеральная государственная информационная система «Единый реестр видов контроля» </w:t>
            </w:r>
          </w:p>
        </w:tc>
      </w:tr>
      <w:tr w:rsidR="006E1BA8">
        <w:trPr>
          <w:trHeight w:val="6132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BA8" w:rsidRDefault="001032B0">
            <w:pPr>
              <w:jc w:val="center"/>
            </w:pPr>
            <w:r>
              <w:rPr>
                <w:rFonts w:ascii="Arial" w:eastAsia="Arial" w:hAnsi="Arial" w:cs="Arial"/>
                <w:sz w:val="28"/>
              </w:rPr>
              <w:lastRenderedPageBreak/>
              <w:t>Межведомственное взаимодействие при осуществлении вида контроля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1032B0">
            <w:pPr>
              <w:spacing w:line="248" w:lineRule="auto"/>
              <w:ind w:right="80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При организации и проведении контрольных мероприятий в рамках осуществления муниципального контроля орган муниципального контроля запрашивает и получает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органов местного самоуправления, органов государственной власти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Федерации.  </w:t>
            </w:r>
          </w:p>
          <w:p w:rsidR="006E1BA8" w:rsidRDefault="001032B0">
            <w:pPr>
              <w:ind w:right="83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ресурсах, в том числе требовать нотариального удостоверение </w:t>
            </w:r>
          </w:p>
        </w:tc>
      </w:tr>
    </w:tbl>
    <w:p w:rsidR="006E1BA8" w:rsidRDefault="006E1BA8">
      <w:pPr>
        <w:spacing w:after="0"/>
        <w:ind w:left="-1133" w:right="53"/>
      </w:pPr>
    </w:p>
    <w:tbl>
      <w:tblPr>
        <w:tblStyle w:val="TableGrid"/>
        <w:tblW w:w="14793" w:type="dxa"/>
        <w:tblInd w:w="-110" w:type="dxa"/>
        <w:tblCellMar>
          <w:top w:w="61" w:type="dxa"/>
          <w:left w:w="110" w:type="dxa"/>
        </w:tblCellMar>
        <w:tblLook w:val="04A0"/>
      </w:tblPr>
      <w:tblGrid>
        <w:gridCol w:w="6208"/>
        <w:gridCol w:w="8585"/>
      </w:tblGrid>
      <w:tr w:rsidR="006E1BA8">
        <w:trPr>
          <w:trHeight w:val="1301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6E1BA8"/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1032B0">
            <w:pPr>
              <w:spacing w:line="288" w:lineRule="auto"/>
            </w:pPr>
            <w:r>
              <w:rPr>
                <w:rFonts w:ascii="Arial" w:eastAsia="Arial" w:hAnsi="Arial" w:cs="Arial"/>
                <w:sz w:val="28"/>
              </w:rPr>
              <w:t xml:space="preserve">копий </w:t>
            </w:r>
            <w:r>
              <w:rPr>
                <w:rFonts w:ascii="Arial" w:eastAsia="Arial" w:hAnsi="Arial" w:cs="Arial"/>
                <w:sz w:val="28"/>
              </w:rPr>
              <w:tab/>
              <w:t xml:space="preserve">документов, </w:t>
            </w:r>
            <w:r>
              <w:rPr>
                <w:rFonts w:ascii="Arial" w:eastAsia="Arial" w:hAnsi="Arial" w:cs="Arial"/>
                <w:sz w:val="28"/>
              </w:rPr>
              <w:tab/>
              <w:t xml:space="preserve">если </w:t>
            </w:r>
            <w:r>
              <w:rPr>
                <w:rFonts w:ascii="Arial" w:eastAsia="Arial" w:hAnsi="Arial" w:cs="Arial"/>
                <w:sz w:val="28"/>
              </w:rPr>
              <w:tab/>
              <w:t xml:space="preserve">иное </w:t>
            </w:r>
            <w:r>
              <w:rPr>
                <w:rFonts w:ascii="Arial" w:eastAsia="Arial" w:hAnsi="Arial" w:cs="Arial"/>
                <w:sz w:val="28"/>
              </w:rPr>
              <w:tab/>
              <w:t xml:space="preserve">не </w:t>
            </w:r>
            <w:r>
              <w:rPr>
                <w:rFonts w:ascii="Arial" w:eastAsia="Arial" w:hAnsi="Arial" w:cs="Arial"/>
                <w:sz w:val="28"/>
              </w:rPr>
              <w:tab/>
              <w:t xml:space="preserve">предусмотрено законодательством Российской Федерации. </w:t>
            </w:r>
          </w:p>
          <w:p w:rsidR="006E1BA8" w:rsidRDefault="001032B0">
            <w:r>
              <w:rPr>
                <w:rFonts w:ascii="Arial" w:eastAsia="Arial" w:hAnsi="Arial" w:cs="Arial"/>
                <w:sz w:val="28"/>
              </w:rPr>
              <w:t>В отчетном периоде межведомственное взаимодействие не осуществлялось.</w:t>
            </w:r>
          </w:p>
        </w:tc>
      </w:tr>
      <w:tr w:rsidR="006E1BA8">
        <w:trPr>
          <w:trHeight w:val="3976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BA8" w:rsidRDefault="001032B0">
            <w:pPr>
              <w:ind w:left="58" w:firstLine="667"/>
            </w:pPr>
            <w:r>
              <w:rPr>
                <w:rFonts w:ascii="Arial" w:eastAsia="Arial" w:hAnsi="Arial" w:cs="Arial"/>
                <w:sz w:val="28"/>
              </w:rPr>
              <w:lastRenderedPageBreak/>
              <w:t>Организация досудебного обжалования решений контрольных (надзорных) органов, действий (бездействия) их должностных лиц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1032B0">
            <w:pPr>
              <w:spacing w:line="272" w:lineRule="auto"/>
              <w:ind w:right="116" w:firstLine="34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</w:t>
            </w:r>
          </w:p>
          <w:p w:rsidR="006E1BA8" w:rsidRDefault="001032B0">
            <w:pPr>
              <w:spacing w:line="269" w:lineRule="auto"/>
              <w:ind w:right="111" w:firstLine="34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Досудебный порядок подачи жалоб, установленный главой 9 Федерального закона от </w:t>
            </w:r>
            <w:r w:rsidR="006F3E16">
              <w:rPr>
                <w:rFonts w:ascii="Arial" w:eastAsia="Arial" w:hAnsi="Arial" w:cs="Arial"/>
                <w:sz w:val="28"/>
              </w:rPr>
              <w:t>31.07.2020 №</w:t>
            </w:r>
            <w:r>
              <w:rPr>
                <w:rFonts w:ascii="Arial" w:eastAsia="Arial" w:hAnsi="Arial" w:cs="Arial"/>
                <w:sz w:val="28"/>
              </w:rPr>
              <w:t xml:space="preserve">248-ФЗ «О государственном контроле (надзоре) и муниципальном контроле в Российской Федерации», при осуществлении муниципального контроля не применяется. </w:t>
            </w:r>
          </w:p>
          <w:p w:rsidR="006E1BA8" w:rsidRDefault="001032B0">
            <w:pPr>
              <w:ind w:right="109" w:firstLine="34"/>
              <w:jc w:val="both"/>
            </w:pPr>
            <w:r>
              <w:rPr>
                <w:rFonts w:ascii="Arial" w:eastAsia="Arial" w:hAnsi="Arial" w:cs="Arial"/>
                <w:sz w:val="28"/>
              </w:rPr>
              <w:t>В отчетном периоде досудебное обжалование решений контрольного органа, действий (бездействия) его должностных лиц не применялось.</w:t>
            </w:r>
          </w:p>
        </w:tc>
      </w:tr>
      <w:tr w:rsidR="006E1BA8">
        <w:trPr>
          <w:trHeight w:val="571"/>
        </w:trPr>
        <w:tc>
          <w:tcPr>
            <w:tcW w:w="1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BA8" w:rsidRDefault="001032B0">
            <w:pPr>
              <w:ind w:left="3078"/>
            </w:pPr>
            <w:r>
              <w:rPr>
                <w:rFonts w:ascii="Arial" w:eastAsia="Arial" w:hAnsi="Arial" w:cs="Arial"/>
                <w:b/>
                <w:sz w:val="28"/>
              </w:rPr>
              <w:t xml:space="preserve">III. Сведения о профилактике рисков причинения вреда (ущерба) </w:t>
            </w:r>
          </w:p>
        </w:tc>
      </w:tr>
      <w:tr w:rsidR="006E1BA8">
        <w:trPr>
          <w:trHeight w:val="3232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BA8" w:rsidRDefault="001032B0">
            <w:pPr>
              <w:spacing w:line="241" w:lineRule="auto"/>
              <w:ind w:left="437" w:firstLine="734"/>
            </w:pPr>
            <w:r>
              <w:rPr>
                <w:rFonts w:ascii="Arial" w:eastAsia="Arial" w:hAnsi="Arial" w:cs="Arial"/>
                <w:sz w:val="28"/>
              </w:rPr>
              <w:t xml:space="preserve">Программа профилактики рисков причинения  вреда (ущерба) и система профилактических мероприятий, </w:t>
            </w:r>
          </w:p>
          <w:p w:rsidR="006E1BA8" w:rsidRDefault="001032B0">
            <w:pPr>
              <w:ind w:left="14" w:right="51"/>
              <w:jc w:val="center"/>
            </w:pPr>
            <w:r>
              <w:rPr>
                <w:rFonts w:ascii="Arial" w:eastAsia="Arial" w:hAnsi="Arial" w:cs="Arial"/>
                <w:sz w:val="28"/>
              </w:rPr>
              <w:t>направленных на снижение риска причинения вреда (ущерба)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1032B0">
            <w:pPr>
              <w:spacing w:line="260" w:lineRule="auto"/>
              <w:ind w:right="83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утвержденной постановлением администрации </w:t>
            </w:r>
            <w:r>
              <w:rPr>
                <w:rFonts w:ascii="Arial" w:eastAsia="Arial" w:hAnsi="Arial" w:cs="Arial"/>
                <w:b/>
                <w:sz w:val="28"/>
              </w:rPr>
              <w:t>муниципального образования «Забитуй»</w:t>
            </w:r>
            <w:r w:rsidR="006F3E16"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 xml:space="preserve">в соответствии с законодательством. </w:t>
            </w:r>
          </w:p>
          <w:p w:rsidR="006E1BA8" w:rsidRDefault="001032B0">
            <w:pPr>
              <w:ind w:right="81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В отчетном периоде профилактические мероприятия осуществлялись в соответствии с Программой профилактики рисков причинения вреда (ущерба) охраняемых законом ценностям на 2022 год  муниципального контроля в сфере благоустройства на территории </w:t>
            </w:r>
            <w:r>
              <w:rPr>
                <w:rFonts w:ascii="Arial" w:eastAsia="Arial" w:hAnsi="Arial" w:cs="Arial"/>
                <w:b/>
                <w:sz w:val="28"/>
              </w:rPr>
              <w:t>муниципального образования «Забитуй»</w:t>
            </w:r>
            <w:r>
              <w:rPr>
                <w:rFonts w:ascii="Arial" w:eastAsia="Arial" w:hAnsi="Arial" w:cs="Arial"/>
                <w:sz w:val="28"/>
              </w:rPr>
              <w:t xml:space="preserve">, </w:t>
            </w:r>
          </w:p>
        </w:tc>
      </w:tr>
    </w:tbl>
    <w:p w:rsidR="006E1BA8" w:rsidRDefault="006E1BA8">
      <w:pPr>
        <w:spacing w:after="0"/>
        <w:ind w:left="-1133" w:right="53"/>
      </w:pPr>
    </w:p>
    <w:tbl>
      <w:tblPr>
        <w:tblStyle w:val="TableGrid"/>
        <w:tblW w:w="14793" w:type="dxa"/>
        <w:tblInd w:w="-110" w:type="dxa"/>
        <w:tblCellMar>
          <w:top w:w="62" w:type="dxa"/>
          <w:left w:w="110" w:type="dxa"/>
          <w:right w:w="2" w:type="dxa"/>
        </w:tblCellMar>
        <w:tblLook w:val="04A0"/>
      </w:tblPr>
      <w:tblGrid>
        <w:gridCol w:w="6208"/>
        <w:gridCol w:w="8585"/>
      </w:tblGrid>
      <w:tr w:rsidR="006E1BA8" w:rsidTr="006F3E16">
        <w:trPr>
          <w:trHeight w:val="2043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6E1BA8"/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1032B0">
            <w:pPr>
              <w:spacing w:line="278" w:lineRule="auto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утвержденной постановлением администрации </w:t>
            </w:r>
            <w:r>
              <w:rPr>
                <w:rFonts w:ascii="Arial" w:eastAsia="Arial" w:hAnsi="Arial" w:cs="Arial"/>
                <w:b/>
                <w:sz w:val="28"/>
              </w:rPr>
              <w:t>муниципального образования «Забитуй»</w:t>
            </w:r>
            <w:r w:rsidR="006F3E16"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6F3E16" w:rsidRPr="006F3E16">
              <w:rPr>
                <w:rFonts w:ascii="Arial" w:eastAsia="Arial" w:hAnsi="Arial" w:cs="Arial"/>
                <w:sz w:val="28"/>
              </w:rPr>
              <w:t>от 28.02.2022 № 15</w:t>
            </w:r>
            <w:r w:rsidRPr="006F3E16">
              <w:rPr>
                <w:rFonts w:ascii="Arial" w:eastAsia="Arial" w:hAnsi="Arial" w:cs="Arial"/>
                <w:sz w:val="28"/>
              </w:rPr>
              <w:t>-П.</w:t>
            </w:r>
          </w:p>
          <w:p w:rsidR="006E1BA8" w:rsidRDefault="001032B0">
            <w:pPr>
              <w:spacing w:line="250" w:lineRule="auto"/>
              <w:ind w:right="112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Целями Программы профилактики в 2022 году являлись: 1) устранение условий, причин и факторов,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возникновения; </w:t>
            </w:r>
          </w:p>
          <w:p w:rsidR="006E1BA8" w:rsidRDefault="001032B0">
            <w:pPr>
              <w:numPr>
                <w:ilvl w:val="0"/>
                <w:numId w:val="4"/>
              </w:numPr>
              <w:ind w:right="113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создание условий для доведения обязательных требований до контролируемых лиц повышение информированности о способах их соблюдения; </w:t>
            </w:r>
          </w:p>
          <w:p w:rsidR="006E1BA8" w:rsidRDefault="001032B0">
            <w:pPr>
              <w:numPr>
                <w:ilvl w:val="0"/>
                <w:numId w:val="4"/>
              </w:numPr>
              <w:spacing w:line="262" w:lineRule="auto"/>
              <w:ind w:right="113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мотивация к соблюдению физическими и </w:t>
            </w:r>
            <w:proofErr w:type="gramStart"/>
            <w:r>
              <w:rPr>
                <w:rFonts w:ascii="Arial" w:eastAsia="Arial" w:hAnsi="Arial" w:cs="Arial"/>
                <w:sz w:val="28"/>
              </w:rPr>
              <w:t>юридическим</w:t>
            </w:r>
            <w:proofErr w:type="gramEnd"/>
            <w:r>
              <w:rPr>
                <w:rFonts w:ascii="Arial" w:eastAsia="Arial" w:hAnsi="Arial" w:cs="Arial"/>
                <w:sz w:val="28"/>
              </w:rPr>
              <w:t xml:space="preserve"> лицами, индивидуальными предпринимателями обязательных требований </w:t>
            </w:r>
            <w:r>
              <w:rPr>
                <w:rFonts w:ascii="Arial" w:eastAsia="Arial" w:hAnsi="Arial" w:cs="Arial"/>
                <w:sz w:val="28"/>
              </w:rPr>
              <w:tab/>
              <w:t xml:space="preserve">и </w:t>
            </w:r>
            <w:r>
              <w:rPr>
                <w:rFonts w:ascii="Arial" w:eastAsia="Arial" w:hAnsi="Arial" w:cs="Arial"/>
                <w:sz w:val="28"/>
              </w:rPr>
              <w:tab/>
              <w:t xml:space="preserve">сокращение </w:t>
            </w:r>
            <w:r>
              <w:rPr>
                <w:rFonts w:ascii="Arial" w:eastAsia="Arial" w:hAnsi="Arial" w:cs="Arial"/>
                <w:sz w:val="28"/>
              </w:rPr>
              <w:tab/>
              <w:t xml:space="preserve">количества </w:t>
            </w:r>
            <w:r>
              <w:rPr>
                <w:rFonts w:ascii="Arial" w:eastAsia="Arial" w:hAnsi="Arial" w:cs="Arial"/>
                <w:sz w:val="28"/>
              </w:rPr>
              <w:tab/>
              <w:t>нарушений</w:t>
            </w:r>
            <w:r w:rsidR="006F3E16"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 xml:space="preserve"> обязательных </w:t>
            </w:r>
            <w:r w:rsidR="006F3E16"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 xml:space="preserve">требований; </w:t>
            </w:r>
          </w:p>
          <w:p w:rsidR="006E1BA8" w:rsidRDefault="001032B0">
            <w:pPr>
              <w:numPr>
                <w:ilvl w:val="0"/>
                <w:numId w:val="4"/>
              </w:numPr>
              <w:spacing w:line="253" w:lineRule="auto"/>
              <w:ind w:right="113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требований. </w:t>
            </w:r>
          </w:p>
          <w:p w:rsidR="006E1BA8" w:rsidRDefault="001032B0">
            <w:pPr>
              <w:spacing w:line="277" w:lineRule="auto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Для достижения этих целей необходимо было решить поставленные задачи:  </w:t>
            </w:r>
          </w:p>
          <w:p w:rsidR="006E1BA8" w:rsidRDefault="001032B0">
            <w:pPr>
              <w:numPr>
                <w:ilvl w:val="0"/>
                <w:numId w:val="5"/>
              </w:numPr>
              <w:spacing w:line="277" w:lineRule="auto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предотвращение рисков причинения вреда (ущерба) охраняемым законом ценностям; </w:t>
            </w:r>
          </w:p>
          <w:p w:rsidR="006E1BA8" w:rsidRDefault="001032B0">
            <w:pPr>
              <w:numPr>
                <w:ilvl w:val="0"/>
                <w:numId w:val="5"/>
              </w:numPr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проведение профилактических мероприятий,  направленных на предотвращение причинения вреда (ущерба) охраняемым законом ценностям; </w:t>
            </w:r>
          </w:p>
          <w:p w:rsidR="006E1BA8" w:rsidRDefault="001032B0">
            <w:pPr>
              <w:numPr>
                <w:ilvl w:val="0"/>
                <w:numId w:val="5"/>
              </w:numPr>
              <w:jc w:val="both"/>
            </w:pPr>
            <w:r>
              <w:rPr>
                <w:rFonts w:ascii="Arial" w:eastAsia="Arial" w:hAnsi="Arial" w:cs="Arial"/>
                <w:sz w:val="28"/>
              </w:rPr>
              <w:lastRenderedPageBreak/>
              <w:t xml:space="preserve">информирование, консультирование контролируемых лиц с использованием </w:t>
            </w:r>
            <w:r>
              <w:rPr>
                <w:rFonts w:ascii="Arial" w:eastAsia="Arial" w:hAnsi="Arial" w:cs="Arial"/>
                <w:sz w:val="28"/>
              </w:rPr>
              <w:tab/>
              <w:t xml:space="preserve">информационно-телекоммуникационных технологий; </w:t>
            </w:r>
          </w:p>
        </w:tc>
      </w:tr>
      <w:tr w:rsidR="006E1BA8" w:rsidTr="006F3E16">
        <w:tblPrEx>
          <w:tblCellMar>
            <w:right w:w="9" w:type="dxa"/>
          </w:tblCellMar>
        </w:tblPrEx>
        <w:trPr>
          <w:trHeight w:val="4878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6E1BA8"/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1032B0">
            <w:pPr>
              <w:spacing w:line="281" w:lineRule="auto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4) обеспечение доступности информации об обязательных требованиях и необходимых мерах по их исполнению. </w:t>
            </w:r>
          </w:p>
          <w:p w:rsidR="006E1BA8" w:rsidRDefault="001032B0">
            <w:pPr>
              <w:spacing w:line="278" w:lineRule="auto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Программой профилактики на 2022 год было предусмотрено проведение следующих профилактически мероприятий: </w:t>
            </w:r>
          </w:p>
          <w:p w:rsidR="006E1BA8" w:rsidRDefault="001032B0">
            <w:pPr>
              <w:spacing w:after="25"/>
              <w:ind w:right="101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1) Размещение на официальном сайте администрации  </w:t>
            </w:r>
            <w:r>
              <w:rPr>
                <w:rFonts w:ascii="Arial" w:eastAsia="Arial" w:hAnsi="Arial" w:cs="Arial"/>
                <w:b/>
                <w:sz w:val="28"/>
              </w:rPr>
              <w:t>муниципального образования «Забитуй»</w:t>
            </w:r>
            <w:r>
              <w:rPr>
                <w:rFonts w:ascii="Arial" w:eastAsia="Arial" w:hAnsi="Arial" w:cs="Arial"/>
                <w:sz w:val="28"/>
              </w:rPr>
              <w:t xml:space="preserve"> и поддержание в актуальном состоянии: </w:t>
            </w:r>
          </w:p>
          <w:p w:rsidR="006E1BA8" w:rsidRDefault="001032B0">
            <w:pPr>
              <w:numPr>
                <w:ilvl w:val="0"/>
                <w:numId w:val="6"/>
              </w:numPr>
              <w:spacing w:line="278" w:lineRule="auto"/>
              <w:ind w:right="103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текстов нормативных правовых актов, регулирующих осуществление муниципального контроля; </w:t>
            </w:r>
          </w:p>
          <w:p w:rsidR="006E1BA8" w:rsidRDefault="001032B0">
            <w:pPr>
              <w:numPr>
                <w:ilvl w:val="0"/>
                <w:numId w:val="6"/>
              </w:numPr>
              <w:spacing w:after="24"/>
              <w:ind w:right="103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 </w:t>
            </w:r>
          </w:p>
          <w:p w:rsidR="006E1BA8" w:rsidRDefault="001032B0">
            <w:pPr>
              <w:numPr>
                <w:ilvl w:val="0"/>
                <w:numId w:val="6"/>
              </w:numPr>
              <w:spacing w:after="28" w:line="257" w:lineRule="auto"/>
              <w:ind w:right="103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 </w:t>
            </w:r>
          </w:p>
          <w:p w:rsidR="006E1BA8" w:rsidRDefault="001032B0">
            <w:pPr>
              <w:numPr>
                <w:ilvl w:val="0"/>
                <w:numId w:val="6"/>
              </w:numPr>
              <w:spacing w:after="23" w:line="260" w:lineRule="auto"/>
              <w:ind w:right="103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перечней индикаторов риска нарушений обязательных требований, порядок отнесения объектов контроля к </w:t>
            </w:r>
            <w:r>
              <w:rPr>
                <w:rFonts w:ascii="Arial" w:eastAsia="Arial" w:hAnsi="Arial" w:cs="Arial"/>
                <w:sz w:val="28"/>
              </w:rPr>
              <w:lastRenderedPageBreak/>
              <w:t xml:space="preserve">категориям риска (при их утверждении); </w:t>
            </w:r>
          </w:p>
          <w:p w:rsidR="006E1BA8" w:rsidRDefault="001032B0">
            <w:pPr>
              <w:numPr>
                <w:ilvl w:val="0"/>
                <w:numId w:val="6"/>
              </w:numPr>
              <w:spacing w:after="24"/>
              <w:ind w:right="103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перечня объектов контроля, учитываемых в рамках формирования ежегодного плана контрольных мероприятий, с указанием категории риска (при их наличии);  </w:t>
            </w:r>
          </w:p>
          <w:p w:rsidR="006E1BA8" w:rsidRDefault="001032B0">
            <w:pPr>
              <w:numPr>
                <w:ilvl w:val="0"/>
                <w:numId w:val="6"/>
              </w:numPr>
              <w:spacing w:after="49" w:line="241" w:lineRule="auto"/>
              <w:ind w:right="103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программы профилактики рисков причинения  вреда и план проведения плановых контрольных мероприятий </w:t>
            </w:r>
            <w:proofErr w:type="gramStart"/>
            <w:r>
              <w:rPr>
                <w:rFonts w:ascii="Arial" w:eastAsia="Arial" w:hAnsi="Arial" w:cs="Arial"/>
                <w:sz w:val="28"/>
              </w:rPr>
              <w:t>контрольным</w:t>
            </w:r>
            <w:proofErr w:type="gramEnd"/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6E1BA8" w:rsidRDefault="001032B0">
            <w:pPr>
              <w:ind w:right="2207"/>
            </w:pPr>
            <w:r>
              <w:rPr>
                <w:rFonts w:ascii="Arial" w:eastAsia="Arial" w:hAnsi="Arial" w:cs="Arial"/>
                <w:sz w:val="28"/>
              </w:rPr>
              <w:t xml:space="preserve">органом (при проведении таких мероприятий); - проверочных листов (при их утверждении); </w:t>
            </w:r>
          </w:p>
        </w:tc>
      </w:tr>
    </w:tbl>
    <w:p w:rsidR="006E1BA8" w:rsidRDefault="006E1BA8">
      <w:pPr>
        <w:spacing w:after="0"/>
        <w:ind w:left="-1133" w:right="53"/>
      </w:pPr>
    </w:p>
    <w:tbl>
      <w:tblPr>
        <w:tblStyle w:val="TableGrid"/>
        <w:tblW w:w="14793" w:type="dxa"/>
        <w:tblInd w:w="-110" w:type="dxa"/>
        <w:tblCellMar>
          <w:top w:w="60" w:type="dxa"/>
          <w:left w:w="110" w:type="dxa"/>
          <w:right w:w="2" w:type="dxa"/>
        </w:tblCellMar>
        <w:tblLook w:val="04A0"/>
      </w:tblPr>
      <w:tblGrid>
        <w:gridCol w:w="6208"/>
        <w:gridCol w:w="8585"/>
      </w:tblGrid>
      <w:tr w:rsidR="006E1BA8">
        <w:trPr>
          <w:trHeight w:val="6776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6E1BA8"/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1032B0">
            <w:pPr>
              <w:spacing w:after="22" w:line="261" w:lineRule="auto"/>
              <w:ind w:right="111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2) Информирование юридических лиц, индивидуальных предпринимателей по вопросам соблюдения обязательных требований путем: </w:t>
            </w:r>
          </w:p>
          <w:p w:rsidR="006E1BA8" w:rsidRDefault="001032B0">
            <w:pPr>
              <w:numPr>
                <w:ilvl w:val="0"/>
                <w:numId w:val="7"/>
              </w:numPr>
              <w:spacing w:after="33" w:line="252" w:lineRule="auto"/>
              <w:ind w:right="109"/>
            </w:pPr>
            <w:r>
              <w:rPr>
                <w:rFonts w:ascii="Arial" w:eastAsia="Arial" w:hAnsi="Arial" w:cs="Arial"/>
                <w:sz w:val="28"/>
              </w:rPr>
              <w:t xml:space="preserve">разъяснительной работы в средствах массовой информации; -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</w:t>
            </w:r>
          </w:p>
          <w:p w:rsidR="006E1BA8" w:rsidRDefault="001032B0">
            <w:pPr>
              <w:spacing w:after="25"/>
            </w:pPr>
            <w:r>
              <w:rPr>
                <w:rFonts w:ascii="Arial" w:eastAsia="Arial" w:hAnsi="Arial" w:cs="Arial"/>
                <w:sz w:val="28"/>
              </w:rPr>
              <w:t xml:space="preserve">требований; </w:t>
            </w:r>
          </w:p>
          <w:p w:rsidR="006E1BA8" w:rsidRDefault="001032B0">
            <w:pPr>
              <w:numPr>
                <w:ilvl w:val="0"/>
                <w:numId w:val="7"/>
              </w:numPr>
              <w:spacing w:after="5" w:line="276" w:lineRule="auto"/>
              <w:ind w:right="109"/>
            </w:pPr>
            <w:r>
              <w:rPr>
                <w:rFonts w:ascii="Arial" w:eastAsia="Arial" w:hAnsi="Arial" w:cs="Arial"/>
                <w:sz w:val="28"/>
              </w:rPr>
              <w:t xml:space="preserve">опубликования руководств по соблюдению обязательных требований; </w:t>
            </w:r>
          </w:p>
          <w:p w:rsidR="006E1BA8" w:rsidRDefault="001032B0">
            <w:pPr>
              <w:numPr>
                <w:ilvl w:val="0"/>
                <w:numId w:val="8"/>
              </w:numPr>
              <w:spacing w:after="49" w:line="241" w:lineRule="auto"/>
            </w:pPr>
            <w:r>
              <w:rPr>
                <w:rFonts w:ascii="Arial" w:eastAsia="Arial" w:hAnsi="Arial" w:cs="Arial"/>
                <w:sz w:val="28"/>
              </w:rPr>
              <w:t xml:space="preserve">Вручение контролируемому лицу предостережения о недопустимости нарушений обязательных требований </w:t>
            </w:r>
          </w:p>
          <w:p w:rsidR="006E1BA8" w:rsidRDefault="001032B0">
            <w:pPr>
              <w:spacing w:after="24"/>
            </w:pPr>
            <w:r>
              <w:rPr>
                <w:rFonts w:ascii="Arial" w:eastAsia="Arial" w:hAnsi="Arial" w:cs="Arial"/>
                <w:sz w:val="28"/>
              </w:rPr>
              <w:t xml:space="preserve">муниципального контроля в сфере благоустройства; </w:t>
            </w:r>
          </w:p>
          <w:p w:rsidR="006E1BA8" w:rsidRDefault="001032B0">
            <w:pPr>
              <w:numPr>
                <w:ilvl w:val="0"/>
                <w:numId w:val="8"/>
              </w:numPr>
            </w:pPr>
            <w:r>
              <w:rPr>
                <w:rFonts w:ascii="Arial" w:eastAsia="Arial" w:hAnsi="Arial" w:cs="Arial"/>
                <w:sz w:val="28"/>
              </w:rPr>
              <w:t xml:space="preserve">Проведение консультаций (по телефону, на личном приеме, при проведении профилактического мероприятия) по вопросам соблюдения </w:t>
            </w:r>
            <w:r>
              <w:rPr>
                <w:rFonts w:ascii="Arial" w:eastAsia="Arial" w:hAnsi="Arial" w:cs="Arial"/>
                <w:sz w:val="28"/>
              </w:rPr>
              <w:tab/>
              <w:t xml:space="preserve">обязательных </w:t>
            </w:r>
            <w:r>
              <w:rPr>
                <w:rFonts w:ascii="Arial" w:eastAsia="Arial" w:hAnsi="Arial" w:cs="Arial"/>
                <w:sz w:val="28"/>
              </w:rPr>
              <w:tab/>
              <w:t xml:space="preserve">требований, </w:t>
            </w:r>
            <w:r>
              <w:rPr>
                <w:rFonts w:ascii="Arial" w:eastAsia="Arial" w:hAnsi="Arial" w:cs="Arial"/>
                <w:sz w:val="28"/>
              </w:rPr>
              <w:tab/>
              <w:t xml:space="preserve">установленных муниципальными правовыми актами. </w:t>
            </w:r>
          </w:p>
        </w:tc>
      </w:tr>
      <w:tr w:rsidR="006E1BA8">
        <w:trPr>
          <w:trHeight w:val="2267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BA8" w:rsidRDefault="001032B0">
            <w:pPr>
              <w:jc w:val="center"/>
            </w:pPr>
            <w:r>
              <w:rPr>
                <w:rFonts w:ascii="Arial" w:eastAsia="Arial" w:hAnsi="Arial" w:cs="Arial"/>
                <w:sz w:val="28"/>
              </w:rPr>
              <w:lastRenderedPageBreak/>
              <w:t>Проведение информирования и иных видов профилактических мероприятий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1032B0">
            <w:pPr>
              <w:ind w:right="108"/>
              <w:jc w:val="both"/>
            </w:pPr>
            <w:r>
              <w:rPr>
                <w:rFonts w:ascii="Arial" w:eastAsia="Arial" w:hAnsi="Arial" w:cs="Arial"/>
                <w:sz w:val="28"/>
              </w:rPr>
              <w:t>Информирование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 администрации</w:t>
            </w:r>
          </w:p>
          <w:p w:rsidR="006E1BA8" w:rsidRDefault="001032B0" w:rsidP="006F3E16">
            <w:pPr>
              <w:spacing w:after="15"/>
              <w:jc w:val="both"/>
            </w:pPr>
            <w:r>
              <w:rPr>
                <w:rFonts w:ascii="Arial" w:eastAsia="Arial" w:hAnsi="Arial" w:cs="Arial"/>
                <w:b/>
                <w:sz w:val="28"/>
              </w:rPr>
              <w:t>муниципального образования «Забитуй»</w:t>
            </w:r>
            <w:r w:rsidR="006F3E16">
              <w:t xml:space="preserve"> </w:t>
            </w:r>
          </w:p>
        </w:tc>
      </w:tr>
    </w:tbl>
    <w:p w:rsidR="006E1BA8" w:rsidRDefault="006E1BA8">
      <w:pPr>
        <w:spacing w:after="0"/>
        <w:ind w:left="-1133" w:right="53"/>
      </w:pPr>
    </w:p>
    <w:tbl>
      <w:tblPr>
        <w:tblStyle w:val="TableGrid"/>
        <w:tblW w:w="14793" w:type="dxa"/>
        <w:tblInd w:w="-110" w:type="dxa"/>
        <w:tblCellMar>
          <w:top w:w="52" w:type="dxa"/>
          <w:left w:w="110" w:type="dxa"/>
        </w:tblCellMar>
        <w:tblLook w:val="04A0"/>
      </w:tblPr>
      <w:tblGrid>
        <w:gridCol w:w="6208"/>
        <w:gridCol w:w="8585"/>
      </w:tblGrid>
      <w:tr w:rsidR="006E1BA8">
        <w:trPr>
          <w:trHeight w:val="337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6E1BA8"/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1032B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6E1BA8">
        <w:trPr>
          <w:trHeight w:val="653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1032B0">
            <w:pPr>
              <w:ind w:right="29"/>
              <w:jc w:val="center"/>
            </w:pPr>
            <w:r>
              <w:rPr>
                <w:rFonts w:ascii="Arial" w:eastAsia="Arial" w:hAnsi="Arial" w:cs="Arial"/>
                <w:sz w:val="28"/>
              </w:rPr>
              <w:t>Применение независимой оценки соблюдения обязательных требований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BA8" w:rsidRDefault="001032B0">
            <w:pPr>
              <w:ind w:right="114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не применяется </w:t>
            </w:r>
          </w:p>
        </w:tc>
      </w:tr>
      <w:tr w:rsidR="006E1BA8">
        <w:trPr>
          <w:trHeight w:val="893"/>
        </w:trPr>
        <w:tc>
          <w:tcPr>
            <w:tcW w:w="1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BA8" w:rsidRDefault="001032B0">
            <w:pPr>
              <w:ind w:left="6636" w:hanging="5911"/>
            </w:pPr>
            <w:r>
              <w:rPr>
                <w:rFonts w:ascii="Arial" w:eastAsia="Arial" w:hAnsi="Arial" w:cs="Arial"/>
                <w:b/>
                <w:sz w:val="28"/>
              </w:rPr>
              <w:t xml:space="preserve">IV. Сведения о контрольных (надзорных) мероприятиях и специальных режимах муниципального контроля </w:t>
            </w:r>
          </w:p>
        </w:tc>
      </w:tr>
      <w:tr w:rsidR="006E1BA8">
        <w:trPr>
          <w:trHeight w:val="6454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BA8" w:rsidRDefault="001032B0">
            <w:pPr>
              <w:jc w:val="center"/>
            </w:pPr>
            <w:r>
              <w:rPr>
                <w:rFonts w:ascii="Arial" w:eastAsia="Arial" w:hAnsi="Arial" w:cs="Arial"/>
                <w:sz w:val="28"/>
              </w:rPr>
              <w:lastRenderedPageBreak/>
              <w:t>Система контрольных (надзорных) мероприятий, основания их проведения, контрольные (надзорные) действия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1032B0">
            <w:pPr>
              <w:spacing w:after="19" w:line="260" w:lineRule="auto"/>
              <w:ind w:right="115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В рамках осуществления муниципального контроля  при взаимодействии с контролируемым лицом проводятся следующие контрольные мероприятия: </w:t>
            </w:r>
          </w:p>
          <w:p w:rsidR="006E1BA8" w:rsidRDefault="001032B0">
            <w:pPr>
              <w:numPr>
                <w:ilvl w:val="0"/>
                <w:numId w:val="9"/>
              </w:numPr>
              <w:spacing w:after="18"/>
              <w:ind w:right="4813"/>
            </w:pPr>
            <w:r>
              <w:rPr>
                <w:rFonts w:ascii="Arial" w:eastAsia="Arial" w:hAnsi="Arial" w:cs="Arial"/>
                <w:sz w:val="28"/>
              </w:rPr>
              <w:t xml:space="preserve">инспекционный визит; </w:t>
            </w:r>
          </w:p>
          <w:p w:rsidR="006F3E16" w:rsidRPr="006F3E16" w:rsidRDefault="001032B0">
            <w:pPr>
              <w:numPr>
                <w:ilvl w:val="0"/>
                <w:numId w:val="9"/>
              </w:numPr>
              <w:spacing w:line="276" w:lineRule="auto"/>
              <w:ind w:right="4813"/>
            </w:pPr>
            <w:r>
              <w:rPr>
                <w:rFonts w:ascii="Arial" w:eastAsia="Arial" w:hAnsi="Arial" w:cs="Arial"/>
                <w:sz w:val="28"/>
              </w:rPr>
              <w:t xml:space="preserve">рейдовый осмотр; </w:t>
            </w:r>
          </w:p>
          <w:p w:rsidR="006F3E16" w:rsidRPr="006F3E16" w:rsidRDefault="001032B0">
            <w:pPr>
              <w:numPr>
                <w:ilvl w:val="0"/>
                <w:numId w:val="9"/>
              </w:numPr>
              <w:spacing w:line="276" w:lineRule="auto"/>
              <w:ind w:right="4813"/>
            </w:pPr>
            <w:r>
              <w:rPr>
                <w:rFonts w:ascii="Arial" w:eastAsia="Arial" w:hAnsi="Arial" w:cs="Arial"/>
                <w:sz w:val="28"/>
              </w:rPr>
              <w:t>документарная проверка;</w:t>
            </w:r>
          </w:p>
          <w:p w:rsidR="006E1BA8" w:rsidRDefault="001032B0">
            <w:pPr>
              <w:numPr>
                <w:ilvl w:val="0"/>
                <w:numId w:val="9"/>
              </w:numPr>
              <w:spacing w:line="276" w:lineRule="auto"/>
              <w:ind w:right="4813"/>
            </w:pPr>
            <w:r>
              <w:rPr>
                <w:rFonts w:ascii="Arial" w:eastAsia="Arial" w:hAnsi="Arial" w:cs="Arial"/>
                <w:sz w:val="28"/>
              </w:rPr>
              <w:t xml:space="preserve"> выездная проверка. </w:t>
            </w:r>
          </w:p>
          <w:p w:rsidR="006E1BA8" w:rsidRDefault="001032B0">
            <w:pPr>
              <w:spacing w:line="278" w:lineRule="auto"/>
              <w:ind w:right="111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Без взаимодействия с контролируемым лицом проводятся следующие контрольные мероприятия (далее – контрольные мероприятия без взаимодействия): </w:t>
            </w:r>
          </w:p>
          <w:p w:rsidR="006F3E16" w:rsidRDefault="001032B0">
            <w:pPr>
              <w:spacing w:line="276" w:lineRule="auto"/>
              <w:ind w:right="116"/>
              <w:jc w:val="both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1) наблюдение за соблюдением обязательных требований (мониторинг безопасности);</w:t>
            </w:r>
          </w:p>
          <w:p w:rsidR="006E1BA8" w:rsidRDefault="001032B0">
            <w:pPr>
              <w:spacing w:line="276" w:lineRule="auto"/>
              <w:ind w:right="116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 2) выездное обследование. </w:t>
            </w:r>
          </w:p>
          <w:p w:rsidR="006E1BA8" w:rsidRDefault="001032B0">
            <w:pPr>
              <w:spacing w:after="12" w:line="268" w:lineRule="auto"/>
              <w:ind w:right="106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Внеплановые контрольные (надзорные) мероприятия проводятся при наличии оснований, предусмотренных </w:t>
            </w:r>
            <w:hyperlink r:id="rId5">
              <w:r>
                <w:rPr>
                  <w:rFonts w:ascii="Arial" w:eastAsia="Arial" w:hAnsi="Arial" w:cs="Arial"/>
                  <w:sz w:val="28"/>
                </w:rPr>
                <w:t>пунктами 1</w:t>
              </w:r>
            </w:hyperlink>
            <w:hyperlink r:id="rId6">
              <w:r>
                <w:rPr>
                  <w:rFonts w:ascii="Arial" w:eastAsia="Arial" w:hAnsi="Arial" w:cs="Arial"/>
                  <w:sz w:val="28"/>
                </w:rPr>
                <w:t>,</w:t>
              </w:r>
            </w:hyperlink>
            <w:hyperlink r:id="rId7">
              <w:r>
                <w:rPr>
                  <w:rFonts w:ascii="Arial" w:eastAsia="Arial" w:hAnsi="Arial" w:cs="Arial"/>
                  <w:sz w:val="28"/>
                </w:rPr>
                <w:t xml:space="preserve"> 3,</w:t>
              </w:r>
            </w:hyperlink>
            <w:hyperlink r:id="rId8">
              <w:r>
                <w:rPr>
                  <w:rFonts w:ascii="Arial" w:eastAsia="Arial" w:hAnsi="Arial" w:cs="Arial"/>
                  <w:sz w:val="28"/>
                </w:rPr>
                <w:t xml:space="preserve"> 4,</w:t>
              </w:r>
            </w:hyperlink>
            <w:hyperlink r:id="rId9"/>
            <w:hyperlink r:id="rId10">
              <w:r>
                <w:rPr>
                  <w:rFonts w:ascii="Arial" w:eastAsia="Arial" w:hAnsi="Arial" w:cs="Arial"/>
                  <w:sz w:val="28"/>
                </w:rPr>
                <w:t>5 части 1 статьи 57</w:t>
              </w:r>
            </w:hyperlink>
            <w:hyperlink r:id="rId11"/>
            <w:r>
              <w:rPr>
                <w:rFonts w:ascii="Arial" w:eastAsia="Arial" w:hAnsi="Arial" w:cs="Arial"/>
                <w:sz w:val="28"/>
              </w:rPr>
              <w:t xml:space="preserve">Федерального закона от 31.07.2020 № 248-ФЗ «О государственном контроле (надзоре) и муниципальном контроле в Российской Федерации». </w:t>
            </w:r>
          </w:p>
          <w:p w:rsidR="006E1BA8" w:rsidRDefault="001032B0">
            <w:pPr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 В 2022 году проведение муниципального контроля  сфере благоустройства  не осуществлялось. </w:t>
            </w:r>
          </w:p>
        </w:tc>
      </w:tr>
      <w:tr w:rsidR="006E1BA8">
        <w:trPr>
          <w:trHeight w:val="975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BA8" w:rsidRDefault="001032B0">
            <w:pPr>
              <w:jc w:val="center"/>
            </w:pPr>
            <w:r>
              <w:rPr>
                <w:rFonts w:ascii="Arial" w:eastAsia="Arial" w:hAnsi="Arial" w:cs="Arial"/>
                <w:sz w:val="28"/>
              </w:rPr>
              <w:t>Проведение контрольных (надзорных) мероприятий и действий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1032B0">
            <w:pPr>
              <w:ind w:right="110"/>
              <w:jc w:val="both"/>
            </w:pPr>
            <w:r>
              <w:rPr>
                <w:rFonts w:ascii="Arial" w:eastAsia="Arial" w:hAnsi="Arial" w:cs="Arial"/>
                <w:sz w:val="28"/>
                <w:u w:val="single" w:color="000000"/>
              </w:rPr>
              <w:t>Инспекционный визит</w:t>
            </w:r>
            <w:r>
              <w:rPr>
                <w:rFonts w:ascii="Arial" w:eastAsia="Arial" w:hAnsi="Arial" w:cs="Arial"/>
                <w:sz w:val="28"/>
              </w:rPr>
              <w:t xml:space="preserve"> проводится в порядке, установленном статьей 70 Федерального закона от 31.07.2020 № 248-ФЗ «О государственном контроле (надзоре) и муниципальном </w:t>
            </w:r>
          </w:p>
        </w:tc>
      </w:tr>
    </w:tbl>
    <w:p w:rsidR="006E1BA8" w:rsidRDefault="006E1BA8">
      <w:pPr>
        <w:spacing w:after="0"/>
        <w:ind w:left="-1133" w:right="53"/>
      </w:pPr>
    </w:p>
    <w:tbl>
      <w:tblPr>
        <w:tblStyle w:val="TableGrid"/>
        <w:tblW w:w="14793" w:type="dxa"/>
        <w:tblInd w:w="-110" w:type="dxa"/>
        <w:tblCellMar>
          <w:top w:w="62" w:type="dxa"/>
          <w:left w:w="110" w:type="dxa"/>
          <w:right w:w="29" w:type="dxa"/>
        </w:tblCellMar>
        <w:tblLook w:val="04A0"/>
      </w:tblPr>
      <w:tblGrid>
        <w:gridCol w:w="6208"/>
        <w:gridCol w:w="8585"/>
      </w:tblGrid>
      <w:tr w:rsidR="006E1BA8" w:rsidTr="006F3E16">
        <w:trPr>
          <w:trHeight w:val="767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6E1BA8"/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1032B0">
            <w:pPr>
              <w:spacing w:line="254" w:lineRule="auto"/>
              <w:ind w:right="82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контроле в Российской Федерации»,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 </w:t>
            </w:r>
          </w:p>
          <w:p w:rsidR="006E1BA8" w:rsidRDefault="001032B0">
            <w:pPr>
              <w:spacing w:after="36" w:line="251" w:lineRule="auto"/>
              <w:ind w:right="80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Инспекционный визит проводится без предварительного уведомления контролируемого лица посредством совершения следующих действий: осмотр; опрос; получение письменных объяснений;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 </w:t>
            </w:r>
          </w:p>
          <w:p w:rsidR="006E1BA8" w:rsidRDefault="001032B0">
            <w:pPr>
              <w:ind w:right="83"/>
              <w:jc w:val="both"/>
            </w:pPr>
            <w:r>
              <w:rPr>
                <w:rFonts w:ascii="Arial" w:eastAsia="Arial" w:hAnsi="Arial" w:cs="Arial"/>
                <w:sz w:val="28"/>
                <w:u w:val="single" w:color="000000"/>
              </w:rPr>
              <w:t>Рейдовый осмотр</w:t>
            </w:r>
            <w:r>
              <w:rPr>
                <w:rFonts w:ascii="Arial" w:eastAsia="Arial" w:hAnsi="Arial" w:cs="Arial"/>
                <w:sz w:val="28"/>
              </w:rPr>
              <w:t xml:space="preserve"> проводится в порядке, установленном статьей 71 Федерального закона 248-ФЗ "О государственном контроле (надзоре) и муниципальном контроле в Российской Федерации". В ходе рейдового осмотра могут совершаться следующие контрольные действия: осмотр; опрос; получение письменных объяснений; истребование документов. Рейдовый осмотр может проводиться только по согласованию с органами прокуратуры, за исключением случаев его проведения в соответствии с пунктами 3-6 части 1 статьи 57 и частью 12 статьи 66 Федерального закона  № 248-ФЗ "О государственном контроле (надзоре) и муниципальном контроле в Российской </w:t>
            </w:r>
            <w:r>
              <w:rPr>
                <w:rFonts w:ascii="Arial" w:eastAsia="Arial" w:hAnsi="Arial" w:cs="Arial"/>
                <w:sz w:val="28"/>
              </w:rPr>
              <w:lastRenderedPageBreak/>
              <w:t xml:space="preserve">Федерации". </w:t>
            </w:r>
          </w:p>
        </w:tc>
      </w:tr>
    </w:tbl>
    <w:p w:rsidR="006F3E16" w:rsidRDefault="006F3E16">
      <w:pPr>
        <w:spacing w:after="0"/>
        <w:ind w:left="-1133" w:right="53"/>
      </w:pPr>
    </w:p>
    <w:p w:rsidR="006F3E16" w:rsidRDefault="006F3E16" w:rsidP="006F3E16"/>
    <w:tbl>
      <w:tblPr>
        <w:tblStyle w:val="TableGrid"/>
        <w:tblW w:w="14793" w:type="dxa"/>
        <w:tblInd w:w="-110" w:type="dxa"/>
        <w:tblCellMar>
          <w:top w:w="62" w:type="dxa"/>
          <w:left w:w="110" w:type="dxa"/>
          <w:right w:w="29" w:type="dxa"/>
        </w:tblCellMar>
        <w:tblLook w:val="04A0"/>
      </w:tblPr>
      <w:tblGrid>
        <w:gridCol w:w="6208"/>
        <w:gridCol w:w="8585"/>
      </w:tblGrid>
      <w:tr w:rsidR="006E1BA8" w:rsidTr="006F3E16">
        <w:trPr>
          <w:trHeight w:val="3177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6E1BA8"/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1032B0">
            <w:pPr>
              <w:spacing w:after="31" w:line="254" w:lineRule="auto"/>
              <w:ind w:right="88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 </w:t>
            </w:r>
          </w:p>
          <w:p w:rsidR="006E1BA8" w:rsidRDefault="001032B0">
            <w:pPr>
              <w:spacing w:after="17" w:line="265" w:lineRule="auto"/>
              <w:ind w:right="85"/>
              <w:jc w:val="both"/>
            </w:pPr>
            <w:r>
              <w:rPr>
                <w:rFonts w:ascii="Arial" w:eastAsia="Arial" w:hAnsi="Arial" w:cs="Arial"/>
                <w:sz w:val="28"/>
                <w:u w:val="single" w:color="000000"/>
              </w:rPr>
              <w:t>Документарная проверка</w:t>
            </w:r>
            <w:r>
              <w:rPr>
                <w:rFonts w:ascii="Arial" w:eastAsia="Arial" w:hAnsi="Arial" w:cs="Arial"/>
                <w:sz w:val="28"/>
              </w:rPr>
              <w:t xml:space="preserve"> проводится в порядке, установленном статьей 72 Феде</w:t>
            </w:r>
            <w:r w:rsidR="006F3E16">
              <w:rPr>
                <w:rFonts w:ascii="Arial" w:eastAsia="Arial" w:hAnsi="Arial" w:cs="Arial"/>
                <w:sz w:val="28"/>
              </w:rPr>
              <w:t>рального закона от 31.07.2020 №</w:t>
            </w:r>
            <w:r>
              <w:rPr>
                <w:rFonts w:ascii="Arial" w:eastAsia="Arial" w:hAnsi="Arial" w:cs="Arial"/>
                <w:sz w:val="28"/>
              </w:rPr>
              <w:t xml:space="preserve">248-ФЗ «О государственном контроле (надзоре) и муниципальном контроле в Российской Федерации». </w:t>
            </w:r>
          </w:p>
          <w:p w:rsidR="006E1BA8" w:rsidRDefault="001032B0">
            <w:pPr>
              <w:spacing w:line="248" w:lineRule="auto"/>
              <w:ind w:right="81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 В ходе документарной проверки рассматриваются документы контролируемых лиц, имеющиеся в распоряжении органа муниципального контроля, результаты предыдущих контрольных мероприятий, материалы рассмотрения дел об административных правонарушениях и иные документы о </w:t>
            </w:r>
            <w:proofErr w:type="gramStart"/>
            <w:r>
              <w:rPr>
                <w:rFonts w:ascii="Arial" w:eastAsia="Arial" w:hAnsi="Arial" w:cs="Arial"/>
                <w:sz w:val="28"/>
              </w:rPr>
              <w:t>результатах</w:t>
            </w:r>
            <w:proofErr w:type="gramEnd"/>
            <w:r>
              <w:rPr>
                <w:rFonts w:ascii="Arial" w:eastAsia="Arial" w:hAnsi="Arial" w:cs="Arial"/>
                <w:sz w:val="28"/>
              </w:rPr>
              <w:t xml:space="preserve"> осуществленных в отношении этих контролируемых лиц муниципального контроля. </w:t>
            </w:r>
          </w:p>
          <w:p w:rsidR="006E1BA8" w:rsidRDefault="001032B0">
            <w:pPr>
              <w:spacing w:after="1" w:line="277" w:lineRule="auto"/>
              <w:ind w:right="80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Документарная проверка проводится посредством совершения следующих действий: получение письменных объяснений; истребование документов. Срок проведения документарной проверки не может превышать десять рабочих дней. </w:t>
            </w:r>
          </w:p>
          <w:p w:rsidR="006E1BA8" w:rsidRDefault="001032B0">
            <w:pPr>
              <w:ind w:right="81"/>
              <w:jc w:val="both"/>
            </w:pPr>
            <w:proofErr w:type="gramStart"/>
            <w:r>
              <w:rPr>
                <w:rFonts w:ascii="Arial" w:eastAsia="Arial" w:hAnsi="Arial" w:cs="Arial"/>
                <w:sz w:val="28"/>
                <w:u w:val="single" w:color="000000"/>
              </w:rPr>
              <w:t>Выездная проверка</w:t>
            </w:r>
            <w:r>
              <w:rPr>
                <w:rFonts w:ascii="Arial" w:eastAsia="Arial" w:hAnsi="Arial" w:cs="Arial"/>
                <w:sz w:val="28"/>
              </w:rPr>
              <w:t>проводится в порядке, установленном статьей 73 Феде</w:t>
            </w:r>
            <w:r w:rsidR="006F3E16">
              <w:rPr>
                <w:rFonts w:ascii="Arial" w:eastAsia="Arial" w:hAnsi="Arial" w:cs="Arial"/>
                <w:sz w:val="28"/>
              </w:rPr>
              <w:t>рального закона от 31.07.2020 №</w:t>
            </w:r>
            <w:r>
              <w:rPr>
                <w:rFonts w:ascii="Arial" w:eastAsia="Arial" w:hAnsi="Arial" w:cs="Arial"/>
                <w:sz w:val="28"/>
              </w:rPr>
              <w:t xml:space="preserve">248-ФЗ «О государственном контроле (надзоре) и муниципальном </w:t>
            </w:r>
            <w:r>
              <w:rPr>
                <w:rFonts w:ascii="Arial" w:eastAsia="Arial" w:hAnsi="Arial" w:cs="Arial"/>
                <w:sz w:val="28"/>
              </w:rPr>
              <w:lastRenderedPageBreak/>
              <w:t xml:space="preserve">контроле в Российской Федерации»,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органа муниципального контроля. </w:t>
            </w:r>
            <w:proofErr w:type="gramEnd"/>
          </w:p>
        </w:tc>
      </w:tr>
    </w:tbl>
    <w:p w:rsidR="006E1BA8" w:rsidRDefault="006E1BA8">
      <w:pPr>
        <w:spacing w:after="0"/>
        <w:ind w:left="-1133" w:right="53"/>
      </w:pPr>
    </w:p>
    <w:tbl>
      <w:tblPr>
        <w:tblStyle w:val="TableGrid"/>
        <w:tblW w:w="14793" w:type="dxa"/>
        <w:tblInd w:w="-110" w:type="dxa"/>
        <w:tblCellMar>
          <w:top w:w="62" w:type="dxa"/>
          <w:left w:w="110" w:type="dxa"/>
          <w:right w:w="28" w:type="dxa"/>
        </w:tblCellMar>
        <w:tblLook w:val="04A0"/>
      </w:tblPr>
      <w:tblGrid>
        <w:gridCol w:w="6208"/>
        <w:gridCol w:w="8585"/>
      </w:tblGrid>
      <w:tr w:rsidR="006E1BA8" w:rsidTr="006F3E16">
        <w:trPr>
          <w:trHeight w:val="767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6E1BA8"/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1032B0">
            <w:pPr>
              <w:spacing w:after="33" w:line="253" w:lineRule="auto"/>
              <w:ind w:right="80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Выездная проверка проводится посредством совершения следующих действий: осмотр; опрос; получение письменных объяснений; истребование документов; инструментальное обследование; экспертиза. О проведении выездной проверки контролируемое лицо уведомляется путем направления копии решения о проведении выездной проверки не </w:t>
            </w:r>
            <w:proofErr w:type="gramStart"/>
            <w:r>
              <w:rPr>
                <w:rFonts w:ascii="Arial" w:eastAsia="Arial" w:hAnsi="Arial" w:cs="Arial"/>
                <w:sz w:val="28"/>
              </w:rPr>
              <w:t>позднее</w:t>
            </w:r>
            <w:proofErr w:type="gramEnd"/>
            <w:r>
              <w:rPr>
                <w:rFonts w:ascii="Arial" w:eastAsia="Arial" w:hAnsi="Arial" w:cs="Arial"/>
                <w:sz w:val="28"/>
              </w:rPr>
              <w:t xml:space="preserve"> чем за двадцать четыре часа до ее начала в порядке, предусмотренном статьей 21 Феде</w:t>
            </w:r>
            <w:r w:rsidR="006F3E16">
              <w:rPr>
                <w:rFonts w:ascii="Arial" w:eastAsia="Arial" w:hAnsi="Arial" w:cs="Arial"/>
                <w:sz w:val="28"/>
              </w:rPr>
              <w:t>рального закона от 31.07.2020 №</w:t>
            </w:r>
            <w:r>
              <w:rPr>
                <w:rFonts w:ascii="Arial" w:eastAsia="Arial" w:hAnsi="Arial" w:cs="Arial"/>
                <w:sz w:val="28"/>
              </w:rPr>
              <w:t xml:space="preserve">248-ФЗ «О государственном контроле (надзоре) и муниципальном контроле в Российской Федерации», если иное не предусмотрено федеральным законом о виде контроля. 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</w:t>
            </w:r>
            <w:r>
              <w:rPr>
                <w:rFonts w:ascii="Arial" w:eastAsia="Arial" w:hAnsi="Arial" w:cs="Arial"/>
                <w:sz w:val="28"/>
              </w:rPr>
              <w:lastRenderedPageBreak/>
              <w:t xml:space="preserve">для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микропредприятия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, за исключением выездной проверки, основанием для проведения которой является </w:t>
            </w:r>
            <w:hyperlink r:id="rId12">
              <w:r>
                <w:rPr>
                  <w:rFonts w:ascii="Arial" w:eastAsia="Arial" w:hAnsi="Arial" w:cs="Arial"/>
                  <w:sz w:val="28"/>
                </w:rPr>
                <w:t>пункт 6 части 1 статьи 57</w:t>
              </w:r>
            </w:hyperlink>
            <w:hyperlink r:id="rId13"/>
            <w:r>
              <w:rPr>
                <w:rFonts w:ascii="Arial" w:eastAsia="Arial" w:hAnsi="Arial" w:cs="Arial"/>
                <w:sz w:val="28"/>
              </w:rPr>
              <w:t>Феде</w:t>
            </w:r>
            <w:r w:rsidR="006F3E16">
              <w:rPr>
                <w:rFonts w:ascii="Arial" w:eastAsia="Arial" w:hAnsi="Arial" w:cs="Arial"/>
                <w:sz w:val="28"/>
              </w:rPr>
              <w:t>рального закона от 31.07.2020 №</w:t>
            </w:r>
            <w:r>
              <w:rPr>
                <w:rFonts w:ascii="Arial" w:eastAsia="Arial" w:hAnsi="Arial" w:cs="Arial"/>
                <w:sz w:val="28"/>
              </w:rPr>
              <w:t>248-ФЗ</w:t>
            </w:r>
            <w:proofErr w:type="gramStart"/>
            <w:r>
              <w:rPr>
                <w:rFonts w:ascii="Arial" w:eastAsia="Arial" w:hAnsi="Arial" w:cs="Arial"/>
                <w:sz w:val="28"/>
              </w:rPr>
              <w:t>«О</w:t>
            </w:r>
            <w:proofErr w:type="gramEnd"/>
            <w:r>
              <w:rPr>
                <w:rFonts w:ascii="Arial" w:eastAsia="Arial" w:hAnsi="Arial" w:cs="Arial"/>
                <w:sz w:val="28"/>
              </w:rPr>
              <w:t xml:space="preserve"> государственном контроле (надзоре) и муниципальном контроле в Российской Федерации» и которая для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микропредприятия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не может продолжаться </w:t>
            </w:r>
            <w:proofErr w:type="gramStart"/>
            <w:r>
              <w:rPr>
                <w:rFonts w:ascii="Arial" w:eastAsia="Arial" w:hAnsi="Arial" w:cs="Arial"/>
                <w:sz w:val="28"/>
              </w:rPr>
              <w:t>более сорока часов</w:t>
            </w:r>
            <w:proofErr w:type="gramEnd"/>
            <w:r>
              <w:rPr>
                <w:rFonts w:ascii="Arial" w:eastAsia="Arial" w:hAnsi="Arial" w:cs="Arial"/>
                <w:sz w:val="28"/>
              </w:rPr>
              <w:t xml:space="preserve">.  </w:t>
            </w:r>
          </w:p>
          <w:p w:rsidR="006E1BA8" w:rsidRDefault="001032B0">
            <w:pPr>
              <w:ind w:left="34" w:right="85"/>
              <w:jc w:val="both"/>
            </w:pPr>
            <w:r>
              <w:rPr>
                <w:rFonts w:ascii="Arial" w:eastAsia="Arial" w:hAnsi="Arial" w:cs="Arial"/>
                <w:sz w:val="28"/>
                <w:u w:val="single" w:color="000000"/>
              </w:rPr>
              <w:t>Наблюдение за соблюдением обязательных требований</w:t>
            </w:r>
            <w:r>
              <w:rPr>
                <w:rFonts w:ascii="Arial" w:eastAsia="Arial" w:hAnsi="Arial" w:cs="Arial"/>
                <w:sz w:val="28"/>
              </w:rPr>
              <w:t xml:space="preserve"> (мониторинг безопасности) осуществляется по месту нахождения инспектора постоянно (систематически, регулярно, непрерывно) на основании заданий руководителя органа муниципального контроля, включая задания, </w:t>
            </w:r>
          </w:p>
        </w:tc>
      </w:tr>
    </w:tbl>
    <w:p w:rsidR="006E1BA8" w:rsidRDefault="006E1BA8">
      <w:pPr>
        <w:spacing w:after="0"/>
        <w:ind w:left="-1133" w:right="53"/>
      </w:pPr>
    </w:p>
    <w:tbl>
      <w:tblPr>
        <w:tblStyle w:val="TableGrid"/>
        <w:tblW w:w="14793" w:type="dxa"/>
        <w:tblInd w:w="-110" w:type="dxa"/>
        <w:tblCellMar>
          <w:top w:w="61" w:type="dxa"/>
          <w:left w:w="110" w:type="dxa"/>
          <w:right w:w="29" w:type="dxa"/>
        </w:tblCellMar>
        <w:tblLook w:val="04A0"/>
      </w:tblPr>
      <w:tblGrid>
        <w:gridCol w:w="6208"/>
        <w:gridCol w:w="8585"/>
      </w:tblGrid>
      <w:tr w:rsidR="006E1BA8">
        <w:trPr>
          <w:trHeight w:val="5642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6E1BA8"/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1032B0">
            <w:pPr>
              <w:spacing w:line="299" w:lineRule="auto"/>
              <w:ind w:left="34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содержащиеся в планах работы органа муниципального контроля в течение установленного в нем срока. </w:t>
            </w:r>
          </w:p>
          <w:p w:rsidR="006E1BA8" w:rsidRDefault="001032B0">
            <w:pPr>
              <w:spacing w:after="36" w:line="273" w:lineRule="auto"/>
              <w:ind w:right="88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муниципальным правовым актом администрации  </w:t>
            </w:r>
            <w:r>
              <w:rPr>
                <w:rFonts w:ascii="Arial" w:eastAsia="Arial" w:hAnsi="Arial" w:cs="Arial"/>
                <w:b/>
                <w:sz w:val="28"/>
              </w:rPr>
              <w:t>муниципального образования «Забитуй».</w:t>
            </w:r>
          </w:p>
          <w:p w:rsidR="006E1BA8" w:rsidRDefault="001032B0">
            <w:pPr>
              <w:spacing w:after="28" w:line="257" w:lineRule="auto"/>
              <w:ind w:right="84"/>
              <w:jc w:val="both"/>
            </w:pPr>
            <w:r>
              <w:rPr>
                <w:rFonts w:ascii="Arial" w:eastAsia="Arial" w:hAnsi="Arial" w:cs="Arial"/>
                <w:sz w:val="28"/>
                <w:u w:val="single" w:color="000000"/>
              </w:rPr>
              <w:t>Выездное обследование</w:t>
            </w:r>
            <w:r>
              <w:rPr>
                <w:rFonts w:ascii="Arial" w:eastAsia="Arial" w:hAnsi="Arial" w:cs="Arial"/>
                <w:sz w:val="28"/>
              </w:rPr>
              <w:t xml:space="preserve"> проводится в целях оценки соблюдения контролируемыми лицами обязательных требований посредством совершения следующих действий: осмотр; инструментальное обследование (с применением видеозаписи);  экспертиза.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день. </w:t>
            </w:r>
          </w:p>
          <w:p w:rsidR="006E1BA8" w:rsidRDefault="001032B0">
            <w:pPr>
              <w:ind w:right="85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В отчетном периоде контрольные мероприятия в отношении индивидуальных предпринимателей, юридических и физических лиц не проводились.  </w:t>
            </w:r>
          </w:p>
        </w:tc>
      </w:tr>
      <w:tr w:rsidR="006E1BA8">
        <w:trPr>
          <w:trHeight w:val="1297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BA8" w:rsidRDefault="001032B0">
            <w:pPr>
              <w:ind w:left="538" w:hanging="106"/>
            </w:pPr>
            <w:r>
              <w:rPr>
                <w:rFonts w:ascii="Arial" w:eastAsia="Arial" w:hAnsi="Arial" w:cs="Arial"/>
                <w:sz w:val="28"/>
              </w:rPr>
              <w:t>Осуществление специальных режимов государственного контроля (надзора)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1032B0" w:rsidP="001032B0">
            <w:pPr>
              <w:ind w:right="81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Администрация  </w:t>
            </w:r>
            <w:r>
              <w:rPr>
                <w:rFonts w:ascii="Arial" w:eastAsia="Arial" w:hAnsi="Arial" w:cs="Arial"/>
                <w:b/>
                <w:sz w:val="28"/>
              </w:rPr>
              <w:t>муниципального образования «Забитуй»</w:t>
            </w:r>
            <w:r>
              <w:rPr>
                <w:rFonts w:ascii="Arial" w:eastAsia="Arial" w:hAnsi="Arial" w:cs="Arial"/>
                <w:sz w:val="28"/>
              </w:rPr>
              <w:t xml:space="preserve"> не наделена полномочиями по осуществлению государственного контроля (надзора), соответственно, специальные режимы не осуществляются. </w:t>
            </w:r>
          </w:p>
        </w:tc>
      </w:tr>
      <w:tr w:rsidR="006E1BA8">
        <w:trPr>
          <w:trHeight w:val="893"/>
        </w:trPr>
        <w:tc>
          <w:tcPr>
            <w:tcW w:w="1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BA8" w:rsidRDefault="001032B0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V. Сведения о результатахпроведения профилактических мероприятий, контрольных (надзорных) мероприятий, осуществление специальных режимов муниципального контроля </w:t>
            </w:r>
          </w:p>
        </w:tc>
      </w:tr>
      <w:tr w:rsidR="006E1BA8">
        <w:trPr>
          <w:trHeight w:val="1301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BA8" w:rsidRDefault="001032B0">
            <w:pPr>
              <w:jc w:val="center"/>
            </w:pPr>
            <w:r>
              <w:rPr>
                <w:rFonts w:ascii="Arial" w:eastAsia="Arial" w:hAnsi="Arial" w:cs="Arial"/>
                <w:sz w:val="28"/>
              </w:rPr>
              <w:lastRenderedPageBreak/>
              <w:t>Результаты контрольных (надзорных) мероприятий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1032B0">
            <w:pPr>
              <w:ind w:right="81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В 2022 году внеплановых проверок по осуществлению муниципального контроля в сфере благоустройства не проводилось, случаев причинения вреда (ущерба) охраняемым законом ценностям в рамках осуществления </w:t>
            </w:r>
          </w:p>
        </w:tc>
      </w:tr>
    </w:tbl>
    <w:p w:rsidR="006E1BA8" w:rsidRDefault="006E1BA8">
      <w:pPr>
        <w:spacing w:after="0"/>
        <w:ind w:left="-1133" w:right="53"/>
      </w:pPr>
    </w:p>
    <w:tbl>
      <w:tblPr>
        <w:tblStyle w:val="TableGrid"/>
        <w:tblW w:w="14793" w:type="dxa"/>
        <w:tblInd w:w="-110" w:type="dxa"/>
        <w:tblCellMar>
          <w:top w:w="60" w:type="dxa"/>
          <w:left w:w="110" w:type="dxa"/>
          <w:right w:w="29" w:type="dxa"/>
        </w:tblCellMar>
        <w:tblLook w:val="04A0"/>
      </w:tblPr>
      <w:tblGrid>
        <w:gridCol w:w="6208"/>
        <w:gridCol w:w="8585"/>
      </w:tblGrid>
      <w:tr w:rsidR="006E1BA8">
        <w:trPr>
          <w:trHeight w:val="658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6E1BA8"/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1032B0">
            <w:r>
              <w:rPr>
                <w:rFonts w:ascii="Arial" w:eastAsia="Arial" w:hAnsi="Arial" w:cs="Arial"/>
                <w:sz w:val="28"/>
              </w:rPr>
              <w:t xml:space="preserve">муниципального </w:t>
            </w:r>
            <w:r>
              <w:rPr>
                <w:rFonts w:ascii="Arial" w:eastAsia="Arial" w:hAnsi="Arial" w:cs="Arial"/>
                <w:sz w:val="28"/>
              </w:rPr>
              <w:tab/>
              <w:t xml:space="preserve">контроля в сфере благоустройства </w:t>
            </w:r>
            <w:r>
              <w:rPr>
                <w:rFonts w:ascii="Arial" w:eastAsia="Arial" w:hAnsi="Arial" w:cs="Arial"/>
                <w:sz w:val="28"/>
              </w:rPr>
              <w:tab/>
              <w:t xml:space="preserve">не выявлено.   </w:t>
            </w:r>
          </w:p>
        </w:tc>
      </w:tr>
      <w:tr w:rsidR="006E1BA8">
        <w:trPr>
          <w:trHeight w:val="331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1032B0">
            <w:pPr>
              <w:ind w:left="130"/>
            </w:pPr>
            <w:r>
              <w:rPr>
                <w:rFonts w:ascii="Arial" w:eastAsia="Arial" w:hAnsi="Arial" w:cs="Arial"/>
                <w:sz w:val="28"/>
              </w:rPr>
              <w:t>Решения контрольных (надзорных) органов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1032B0">
            <w:pPr>
              <w:ind w:right="83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не принималось </w:t>
            </w:r>
          </w:p>
        </w:tc>
      </w:tr>
      <w:tr w:rsidR="006E1BA8">
        <w:trPr>
          <w:trHeight w:val="653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1032B0">
            <w:pPr>
              <w:jc w:val="center"/>
            </w:pPr>
            <w:r>
              <w:rPr>
                <w:rFonts w:ascii="Arial" w:eastAsia="Arial" w:hAnsi="Arial" w:cs="Arial"/>
                <w:sz w:val="28"/>
              </w:rPr>
              <w:t>Исполнение решений контрольных (надзорных) органов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BA8" w:rsidRDefault="001032B0">
            <w:pPr>
              <w:ind w:right="75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- </w:t>
            </w:r>
          </w:p>
        </w:tc>
      </w:tr>
      <w:tr w:rsidR="006E1BA8">
        <w:trPr>
          <w:trHeight w:val="1297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1032B0">
            <w:pPr>
              <w:spacing w:line="241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Результаты досудебного и судебного обжалования решений контрольных </w:t>
            </w:r>
          </w:p>
          <w:p w:rsidR="006E1BA8" w:rsidRDefault="001032B0">
            <w:pPr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(надзорных) органов, действий (бездействия) их должностных лиц  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BA8" w:rsidRDefault="001032B0">
            <w:pPr>
              <w:ind w:right="87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В отчетном периоде досудебное обжалование решений контрольного органа, действий (бездействия) его должностных лиц не применялось. </w:t>
            </w:r>
          </w:p>
        </w:tc>
      </w:tr>
      <w:tr w:rsidR="006E1BA8">
        <w:trPr>
          <w:trHeight w:val="6132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BA8" w:rsidRDefault="001032B0">
            <w:pPr>
              <w:spacing w:line="243" w:lineRule="auto"/>
              <w:ind w:left="36" w:hanging="36"/>
              <w:jc w:val="center"/>
            </w:pPr>
            <w:r>
              <w:rPr>
                <w:rFonts w:ascii="Arial" w:eastAsia="Arial" w:hAnsi="Arial" w:cs="Arial"/>
                <w:sz w:val="28"/>
              </w:rPr>
              <w:lastRenderedPageBreak/>
              <w:t xml:space="preserve">Реализация мер по пресечению выявленных нарушений обязательных требований, устранение их последствий и (или) о </w:t>
            </w:r>
          </w:p>
          <w:p w:rsidR="006E1BA8" w:rsidRDefault="001032B0">
            <w:pPr>
              <w:spacing w:after="46" w:line="242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восстановлению правового положения, существовавшего до возникновения таких </w:t>
            </w:r>
          </w:p>
          <w:p w:rsidR="006E1BA8" w:rsidRDefault="001032B0">
            <w:pPr>
              <w:ind w:right="86"/>
              <w:jc w:val="center"/>
            </w:pPr>
            <w:r>
              <w:rPr>
                <w:rFonts w:ascii="Arial" w:eastAsia="Arial" w:hAnsi="Arial" w:cs="Arial"/>
                <w:sz w:val="28"/>
              </w:rPr>
              <w:t>нарушений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1032B0">
            <w:pPr>
              <w:spacing w:line="254" w:lineRule="auto"/>
              <w:ind w:right="87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В 2022 году органом муниципального контроля в рамках осуществления муниципального контроля в сфере благоустройства были проведены следующие виды профилактических мероприятий:  </w:t>
            </w:r>
          </w:p>
          <w:p w:rsidR="006E1BA8" w:rsidRDefault="001032B0">
            <w:pPr>
              <w:numPr>
                <w:ilvl w:val="0"/>
                <w:numId w:val="10"/>
              </w:numPr>
              <w:spacing w:line="248" w:lineRule="auto"/>
              <w:ind w:right="83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информирование по вопросам соблюдения обязательных требований законодательства Российской Федерации, законодательства Красноярского края, за нарушение которых законодательством Российской Федерации, законодательством Красноярского края предусмотрена административная и иная ответственность;  </w:t>
            </w:r>
          </w:p>
          <w:p w:rsidR="006E1BA8" w:rsidRDefault="001032B0" w:rsidP="00B94CD4">
            <w:pPr>
              <w:numPr>
                <w:ilvl w:val="0"/>
                <w:numId w:val="10"/>
              </w:numPr>
              <w:ind w:right="83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консультирование по вопросам, связанным с организацией и осуществлением муниципального контроля в сфере благоустройства. В рамках осуществления муниципального контроля в сфере благоустройства осуществлялось информирование контролируемых и иных заинтересованных лиц по вопросам соблюдения обязательных требований посредством размещения сведений в сети Интернет на официальном сайте администрации  </w:t>
            </w:r>
            <w:r>
              <w:rPr>
                <w:rFonts w:ascii="Arial" w:eastAsia="Arial" w:hAnsi="Arial" w:cs="Arial"/>
                <w:b/>
                <w:sz w:val="28"/>
              </w:rPr>
              <w:t>муниципального образования «Забитуй»</w:t>
            </w:r>
          </w:p>
        </w:tc>
      </w:tr>
    </w:tbl>
    <w:p w:rsidR="006E1BA8" w:rsidRDefault="006E1BA8">
      <w:pPr>
        <w:spacing w:after="0"/>
        <w:ind w:left="-1133" w:right="53"/>
      </w:pPr>
    </w:p>
    <w:tbl>
      <w:tblPr>
        <w:tblStyle w:val="TableGrid"/>
        <w:tblW w:w="14793" w:type="dxa"/>
        <w:tblInd w:w="-110" w:type="dxa"/>
        <w:tblCellMar>
          <w:top w:w="56" w:type="dxa"/>
          <w:left w:w="110" w:type="dxa"/>
          <w:right w:w="34" w:type="dxa"/>
        </w:tblCellMar>
        <w:tblLook w:val="04A0"/>
      </w:tblPr>
      <w:tblGrid>
        <w:gridCol w:w="6208"/>
        <w:gridCol w:w="8585"/>
      </w:tblGrid>
      <w:tr w:rsidR="006E1BA8">
        <w:trPr>
          <w:trHeight w:val="980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6E1BA8"/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1032B0"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8"/>
              </w:rPr>
              <w:t>средствах</w:t>
            </w:r>
            <w:proofErr w:type="gramEnd"/>
            <w:r>
              <w:rPr>
                <w:rFonts w:ascii="Arial" w:eastAsia="Arial" w:hAnsi="Arial" w:cs="Arial"/>
                <w:sz w:val="28"/>
              </w:rPr>
              <w:t xml:space="preserve"> массовой информации и на информационных стендах.  </w:t>
            </w:r>
          </w:p>
        </w:tc>
      </w:tr>
      <w:tr w:rsidR="006E1BA8">
        <w:trPr>
          <w:trHeight w:val="572"/>
        </w:trPr>
        <w:tc>
          <w:tcPr>
            <w:tcW w:w="1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BA8" w:rsidRDefault="001032B0">
            <w:pPr>
              <w:ind w:left="3515"/>
            </w:pPr>
            <w:r>
              <w:rPr>
                <w:rFonts w:ascii="Arial" w:eastAsia="Arial" w:hAnsi="Arial" w:cs="Arial"/>
                <w:b/>
                <w:sz w:val="28"/>
              </w:rPr>
              <w:t xml:space="preserve">VI. Сведения об индикативных показателях вида контроля </w:t>
            </w:r>
          </w:p>
        </w:tc>
      </w:tr>
      <w:tr w:rsidR="006E1BA8">
        <w:trPr>
          <w:trHeight w:val="1940"/>
        </w:trPr>
        <w:tc>
          <w:tcPr>
            <w:tcW w:w="1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1032B0">
            <w:pPr>
              <w:spacing w:after="23"/>
            </w:pPr>
            <w:r>
              <w:rPr>
                <w:rFonts w:ascii="Arial" w:eastAsia="Arial" w:hAnsi="Arial" w:cs="Arial"/>
                <w:sz w:val="28"/>
              </w:rPr>
              <w:lastRenderedPageBreak/>
              <w:t xml:space="preserve">Индикативные показатели за 2022 год: </w:t>
            </w:r>
          </w:p>
          <w:p w:rsidR="00B94CD4" w:rsidRPr="00B94CD4" w:rsidRDefault="001032B0" w:rsidP="00B94CD4">
            <w:pPr>
              <w:ind w:right="848"/>
              <w:rPr>
                <w:rFonts w:ascii="Arial" w:eastAsia="Arial" w:hAnsi="Arial" w:cs="Arial"/>
                <w:sz w:val="28"/>
              </w:rPr>
            </w:pPr>
            <w:r w:rsidRPr="00B94CD4">
              <w:rPr>
                <w:rFonts w:ascii="Arial" w:eastAsia="Arial" w:hAnsi="Arial" w:cs="Arial"/>
                <w:sz w:val="28"/>
              </w:rPr>
              <w:t xml:space="preserve">количество проведенных контрольных мероприятий без взаимодействия с контролируемыми лицами - </w:t>
            </w:r>
            <w:r w:rsidR="00B94CD4" w:rsidRPr="00B94CD4">
              <w:rPr>
                <w:rFonts w:ascii="Arial" w:eastAsia="Arial" w:hAnsi="Arial" w:cs="Arial"/>
                <w:sz w:val="28"/>
              </w:rPr>
              <w:t>0</w:t>
            </w:r>
            <w:r w:rsidRPr="00B94CD4">
              <w:rPr>
                <w:rFonts w:ascii="Arial" w:eastAsia="Arial" w:hAnsi="Arial" w:cs="Arial"/>
                <w:sz w:val="28"/>
              </w:rPr>
              <w:t xml:space="preserve">; </w:t>
            </w:r>
          </w:p>
          <w:p w:rsidR="00B94CD4" w:rsidRPr="00B94CD4" w:rsidRDefault="001032B0" w:rsidP="00B94CD4">
            <w:pPr>
              <w:ind w:right="848"/>
              <w:rPr>
                <w:rFonts w:ascii="Arial" w:eastAsia="Arial" w:hAnsi="Arial" w:cs="Arial"/>
                <w:sz w:val="28"/>
              </w:rPr>
            </w:pPr>
            <w:r w:rsidRPr="00B94CD4">
              <w:rPr>
                <w:rFonts w:ascii="Arial" w:eastAsia="Arial" w:hAnsi="Arial" w:cs="Arial"/>
                <w:sz w:val="28"/>
              </w:rPr>
              <w:t xml:space="preserve">количество проведенных внеплановых контрольных мероприятий - 0; </w:t>
            </w:r>
          </w:p>
          <w:p w:rsidR="00B94CD4" w:rsidRPr="00B94CD4" w:rsidRDefault="001032B0" w:rsidP="00B94CD4">
            <w:pPr>
              <w:ind w:right="848"/>
              <w:rPr>
                <w:rFonts w:ascii="Arial" w:eastAsia="Arial" w:hAnsi="Arial" w:cs="Arial"/>
                <w:sz w:val="28"/>
              </w:rPr>
            </w:pPr>
            <w:r w:rsidRPr="00B94CD4">
              <w:rPr>
                <w:rFonts w:ascii="Arial" w:eastAsia="Arial" w:hAnsi="Arial" w:cs="Arial"/>
                <w:sz w:val="28"/>
              </w:rPr>
              <w:t xml:space="preserve">количество поступивших возражений в отношении акта контрольного мероприятия - 0; </w:t>
            </w:r>
          </w:p>
          <w:p w:rsidR="00B94CD4" w:rsidRPr="00B94CD4" w:rsidRDefault="001032B0" w:rsidP="00B94CD4">
            <w:pPr>
              <w:ind w:right="848"/>
              <w:rPr>
                <w:rFonts w:ascii="Arial" w:eastAsia="Arial" w:hAnsi="Arial" w:cs="Arial"/>
                <w:sz w:val="28"/>
              </w:rPr>
            </w:pPr>
            <w:r w:rsidRPr="00B94CD4">
              <w:rPr>
                <w:rFonts w:ascii="Arial" w:eastAsia="Arial" w:hAnsi="Arial" w:cs="Arial"/>
                <w:sz w:val="28"/>
              </w:rPr>
              <w:t xml:space="preserve">количество выданных предписаний об устранении нарушений обязательных требований - 0; </w:t>
            </w:r>
          </w:p>
          <w:p w:rsidR="006E1BA8" w:rsidRDefault="001032B0" w:rsidP="00B94CD4">
            <w:pPr>
              <w:ind w:right="848"/>
            </w:pPr>
            <w:r w:rsidRPr="00B94CD4">
              <w:rPr>
                <w:rFonts w:ascii="Arial" w:eastAsia="Arial" w:hAnsi="Arial" w:cs="Arial"/>
                <w:sz w:val="28"/>
              </w:rPr>
              <w:t>количество устраненных нарушений обязательных требований - 0.</w:t>
            </w:r>
          </w:p>
        </w:tc>
      </w:tr>
      <w:tr w:rsidR="006E1BA8">
        <w:trPr>
          <w:trHeight w:val="898"/>
        </w:trPr>
        <w:tc>
          <w:tcPr>
            <w:tcW w:w="1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BA8" w:rsidRDefault="001032B0">
            <w:pPr>
              <w:ind w:left="638" w:firstLine="360"/>
            </w:pPr>
            <w:r>
              <w:rPr>
                <w:rFonts w:ascii="Arial" w:eastAsia="Arial" w:hAnsi="Arial" w:cs="Arial"/>
                <w:b/>
                <w:sz w:val="28"/>
              </w:rPr>
              <w:t xml:space="preserve">VII. Сведения о достижении ключевых показателей, в том числе о влиянии профилактических  мероприятий и контрольных (надзорных) мероприятий на достижение ключевых показателей </w:t>
            </w:r>
          </w:p>
        </w:tc>
      </w:tr>
      <w:tr w:rsidR="006E1BA8">
        <w:trPr>
          <w:trHeight w:val="1940"/>
        </w:trPr>
        <w:tc>
          <w:tcPr>
            <w:tcW w:w="1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Pr="00B94CD4" w:rsidRDefault="001032B0">
            <w:pPr>
              <w:spacing w:after="22"/>
            </w:pPr>
            <w:r w:rsidRPr="00B94CD4">
              <w:rPr>
                <w:rFonts w:ascii="Arial" w:eastAsia="Arial" w:hAnsi="Arial" w:cs="Arial"/>
                <w:sz w:val="28"/>
              </w:rPr>
              <w:t xml:space="preserve">Ключевые показатели и их целевые значения за 2022 год: </w:t>
            </w:r>
          </w:p>
          <w:p w:rsidR="006E1BA8" w:rsidRPr="00B94CD4" w:rsidRDefault="001032B0">
            <w:pPr>
              <w:spacing w:after="21"/>
            </w:pPr>
            <w:r w:rsidRPr="00B94CD4">
              <w:rPr>
                <w:rFonts w:ascii="Arial" w:eastAsia="Arial" w:hAnsi="Arial" w:cs="Arial"/>
                <w:sz w:val="28"/>
              </w:rPr>
              <w:t xml:space="preserve">Доля устраненных нарушений из числа выявленных нарушений обязательных требований - 0%. </w:t>
            </w:r>
          </w:p>
          <w:p w:rsidR="006E1BA8" w:rsidRPr="00B94CD4" w:rsidRDefault="001032B0">
            <w:pPr>
              <w:spacing w:after="21"/>
            </w:pPr>
            <w:r w:rsidRPr="00B94CD4">
              <w:rPr>
                <w:rFonts w:ascii="Arial" w:eastAsia="Arial" w:hAnsi="Arial" w:cs="Arial"/>
                <w:sz w:val="28"/>
              </w:rPr>
              <w:t xml:space="preserve">Доля выполнения плана профилактики на очередной календарный год - 100%. </w:t>
            </w:r>
          </w:p>
          <w:p w:rsidR="006E1BA8" w:rsidRPr="00B94CD4" w:rsidRDefault="001032B0">
            <w:r w:rsidRPr="00B94CD4">
              <w:rPr>
                <w:rFonts w:ascii="Arial" w:eastAsia="Arial" w:hAnsi="Arial" w:cs="Arial"/>
                <w:sz w:val="28"/>
              </w:rPr>
              <w:t xml:space="preserve">Доля отмененных результатов контрольных мероприятий - 0%. </w:t>
            </w:r>
          </w:p>
          <w:p w:rsidR="006E1BA8" w:rsidRDefault="001032B0">
            <w:pPr>
              <w:jc w:val="both"/>
            </w:pPr>
            <w:r w:rsidRPr="00B94CD4">
              <w:rPr>
                <w:rFonts w:ascii="Arial" w:eastAsia="Arial" w:hAnsi="Arial" w:cs="Arial"/>
                <w:sz w:val="28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- 0%.</w:t>
            </w:r>
            <w:bookmarkStart w:id="0" w:name="_GoBack"/>
            <w:bookmarkEnd w:id="0"/>
          </w:p>
        </w:tc>
      </w:tr>
      <w:tr w:rsidR="006E1BA8">
        <w:trPr>
          <w:trHeight w:val="572"/>
        </w:trPr>
        <w:tc>
          <w:tcPr>
            <w:tcW w:w="1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BA8" w:rsidRDefault="001032B0">
            <w:pPr>
              <w:ind w:left="1676"/>
            </w:pPr>
            <w:r>
              <w:rPr>
                <w:rFonts w:ascii="Arial" w:eastAsia="Arial" w:hAnsi="Arial" w:cs="Arial"/>
                <w:b/>
                <w:sz w:val="28"/>
              </w:rPr>
              <w:t xml:space="preserve">VIII. Выводы и предложения по итогам организации и осуществления вида контроля </w:t>
            </w:r>
          </w:p>
        </w:tc>
      </w:tr>
      <w:tr w:rsidR="006E1BA8">
        <w:trPr>
          <w:trHeight w:val="2267"/>
        </w:trPr>
        <w:tc>
          <w:tcPr>
            <w:tcW w:w="1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A8" w:rsidRDefault="001032B0">
            <w:pPr>
              <w:spacing w:line="281" w:lineRule="auto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В 2022 году проверок муниципального контроля в сфере благоустройства в отношении индивидуальных предпринимателей, юридических и физических лиц не проводилось, жалоб от граждан не поступало.  </w:t>
            </w:r>
          </w:p>
          <w:p w:rsidR="006E1BA8" w:rsidRDefault="001032B0">
            <w:pPr>
              <w:spacing w:line="278" w:lineRule="auto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Для достижения эффективных результатов муниципального контроля в сфере благоустройства необходимо продолжить проведение  следующих мероприятий: </w:t>
            </w:r>
          </w:p>
          <w:p w:rsidR="006E1BA8" w:rsidRDefault="001032B0">
            <w:pPr>
              <w:ind w:right="97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- информационная работа с индивидуальными предпринимателями, юридическими и физическими лицами, чья деятельность подлежит контролю, о разъяснении  им положений действующего законодательства, изменениях в законодательстве; </w:t>
            </w:r>
          </w:p>
        </w:tc>
      </w:tr>
    </w:tbl>
    <w:p w:rsidR="006E1BA8" w:rsidRDefault="001032B0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 w:line="269" w:lineRule="auto"/>
        <w:ind w:left="153" w:right="162" w:hanging="168"/>
        <w:jc w:val="both"/>
      </w:pPr>
      <w:r>
        <w:rPr>
          <w:rFonts w:ascii="Arial" w:eastAsia="Arial" w:hAnsi="Arial" w:cs="Arial"/>
          <w:sz w:val="28"/>
        </w:rPr>
        <w:t xml:space="preserve">организация повышения квалификации сотрудников, осуществляющих муниципальный контроль в сфере благоустройства;  </w:t>
      </w:r>
    </w:p>
    <w:p w:rsidR="006E1BA8" w:rsidRDefault="001032B0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 w:line="269" w:lineRule="auto"/>
        <w:ind w:left="153" w:right="162" w:hanging="168"/>
        <w:jc w:val="both"/>
      </w:pPr>
      <w:r>
        <w:rPr>
          <w:rFonts w:ascii="Arial" w:eastAsia="Arial" w:hAnsi="Arial" w:cs="Arial"/>
          <w:sz w:val="28"/>
        </w:rPr>
        <w:lastRenderedPageBreak/>
        <w:t xml:space="preserve">совершенствование нормативно-правовой базы осуществления муниципального контроля; </w:t>
      </w:r>
    </w:p>
    <w:p w:rsidR="006E1BA8" w:rsidRDefault="001032B0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 w:line="269" w:lineRule="auto"/>
        <w:ind w:left="153" w:right="162" w:hanging="168"/>
        <w:jc w:val="both"/>
      </w:pPr>
      <w:r>
        <w:rPr>
          <w:rFonts w:ascii="Arial" w:eastAsia="Arial" w:hAnsi="Arial" w:cs="Arial"/>
          <w:sz w:val="28"/>
        </w:rPr>
        <w:t xml:space="preserve">проведение мероприятий, направленных на профилактику  нарушений обязательных требований законодательства при осуществлении муниципального контроля в сфере благоустройства; </w:t>
      </w:r>
    </w:p>
    <w:p w:rsidR="006E1BA8" w:rsidRDefault="001032B0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 w:line="269" w:lineRule="auto"/>
        <w:ind w:left="153" w:right="162" w:hanging="168"/>
        <w:jc w:val="both"/>
      </w:pPr>
      <w:r>
        <w:rPr>
          <w:rFonts w:ascii="Arial" w:eastAsia="Arial" w:hAnsi="Arial" w:cs="Arial"/>
          <w:sz w:val="28"/>
        </w:rPr>
        <w:t xml:space="preserve">организация работы о проведению контрольных мероприятий без взаимодействия с </w:t>
      </w:r>
      <w:proofErr w:type="gramStart"/>
      <w:r>
        <w:rPr>
          <w:rFonts w:ascii="Arial" w:eastAsia="Arial" w:hAnsi="Arial" w:cs="Arial"/>
          <w:sz w:val="28"/>
        </w:rPr>
        <w:t>юридическим</w:t>
      </w:r>
      <w:proofErr w:type="gramEnd"/>
      <w:r>
        <w:rPr>
          <w:rFonts w:ascii="Arial" w:eastAsia="Arial" w:hAnsi="Arial" w:cs="Arial"/>
          <w:sz w:val="28"/>
        </w:rPr>
        <w:t xml:space="preserve"> лицами  индивидуальными предпринимателями, порядка действия инспектора при проведении контрольных мероприятий и выявлении</w:t>
      </w:r>
      <w:r w:rsidR="00B94CD4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 xml:space="preserve"> нарушений </w:t>
      </w:r>
      <w:r w:rsidR="00B94CD4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 xml:space="preserve">действующего </w:t>
      </w:r>
      <w:r w:rsidR="00B94CD4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 xml:space="preserve">законодательства. </w:t>
      </w:r>
    </w:p>
    <w:p w:rsidR="006E1BA8" w:rsidRDefault="006E1BA8">
      <w:pPr>
        <w:spacing w:after="0"/>
        <w:ind w:left="605"/>
        <w:jc w:val="center"/>
      </w:pPr>
    </w:p>
    <w:p w:rsidR="006E1BA8" w:rsidRDefault="006E1BA8">
      <w:pPr>
        <w:spacing w:after="0"/>
        <w:ind w:left="710"/>
      </w:pPr>
    </w:p>
    <w:p w:rsidR="006E1BA8" w:rsidRDefault="006E1BA8">
      <w:pPr>
        <w:spacing w:after="0"/>
        <w:ind w:left="710"/>
      </w:pPr>
    </w:p>
    <w:p w:rsidR="006E1BA8" w:rsidRDefault="006E1BA8">
      <w:pPr>
        <w:spacing w:after="0"/>
        <w:ind w:left="710"/>
      </w:pPr>
    </w:p>
    <w:p w:rsidR="006E1BA8" w:rsidRDefault="006E1BA8">
      <w:pPr>
        <w:spacing w:after="0"/>
        <w:ind w:left="710"/>
      </w:pPr>
    </w:p>
    <w:p w:rsidR="006E1BA8" w:rsidRDefault="006E1BA8">
      <w:pPr>
        <w:spacing w:after="0"/>
        <w:ind w:left="710"/>
      </w:pPr>
    </w:p>
    <w:p w:rsidR="006E1BA8" w:rsidRDefault="006E1BA8">
      <w:pPr>
        <w:spacing w:after="0"/>
        <w:ind w:left="710"/>
      </w:pPr>
    </w:p>
    <w:p w:rsidR="006E1BA8" w:rsidRDefault="006E1BA8">
      <w:pPr>
        <w:spacing w:after="0" w:line="241" w:lineRule="auto"/>
        <w:ind w:left="710" w:right="7389"/>
      </w:pPr>
    </w:p>
    <w:sectPr w:rsidR="006E1BA8" w:rsidSect="008511B3">
      <w:pgSz w:w="16838" w:h="11904" w:orient="landscape"/>
      <w:pgMar w:top="1704" w:right="969" w:bottom="879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6441"/>
    <w:multiLevelType w:val="hybridMultilevel"/>
    <w:tmpl w:val="AE52FF4E"/>
    <w:lvl w:ilvl="0" w:tplc="DE74A97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6A3244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26D1EE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4A96CA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BEC80C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8C8982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D0F28A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5A8854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6AAE66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5545FC"/>
    <w:multiLevelType w:val="hybridMultilevel"/>
    <w:tmpl w:val="0DA60FE6"/>
    <w:lvl w:ilvl="0" w:tplc="4876502C">
      <w:start w:val="3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186704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E271B2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F02FCA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D04DF6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640E48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9A0F18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546132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0E7110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B71874"/>
    <w:multiLevelType w:val="hybridMultilevel"/>
    <w:tmpl w:val="7A58F88A"/>
    <w:lvl w:ilvl="0" w:tplc="4F04D5F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821504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8A5C04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366B42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081600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9CAEB8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BE5478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C6A0D8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8E915A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07E4A95"/>
    <w:multiLevelType w:val="hybridMultilevel"/>
    <w:tmpl w:val="0B6A356C"/>
    <w:lvl w:ilvl="0" w:tplc="DE92491E">
      <w:start w:val="1"/>
      <w:numFmt w:val="bullet"/>
      <w:lvlText w:val="-"/>
      <w:lvlJc w:val="left"/>
      <w:pPr>
        <w:ind w:left="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82DB0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84A78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6E00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7052B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FCC40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D008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56385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BEF23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8F69E2"/>
    <w:multiLevelType w:val="hybridMultilevel"/>
    <w:tmpl w:val="7C6CDE42"/>
    <w:lvl w:ilvl="0" w:tplc="102CB010">
      <w:start w:val="2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6411EC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EA9AEE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F4CD36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4CC716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266B22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8A4544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72AACE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763C5C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C721A71"/>
    <w:multiLevelType w:val="hybridMultilevel"/>
    <w:tmpl w:val="38080AD6"/>
    <w:lvl w:ilvl="0" w:tplc="28C689F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C87ADE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82401C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16F0AE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EA40B2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24CD44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0C0F9C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B0944C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2A8E70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84E2A84"/>
    <w:multiLevelType w:val="hybridMultilevel"/>
    <w:tmpl w:val="93E89EE8"/>
    <w:lvl w:ilvl="0" w:tplc="B0181D4C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5044DE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E8872A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2AAFF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E60546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0CF7CE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9E051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2C5DC6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8E9FCC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9E22BE3"/>
    <w:multiLevelType w:val="hybridMultilevel"/>
    <w:tmpl w:val="E036FA96"/>
    <w:lvl w:ilvl="0" w:tplc="D8C0BF2A">
      <w:start w:val="2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029F1C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04E462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64F97E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486824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12379A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549644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5CC5E4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60FA8E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B7810CA"/>
    <w:multiLevelType w:val="hybridMultilevel"/>
    <w:tmpl w:val="85E2D332"/>
    <w:lvl w:ilvl="0" w:tplc="9E36FC1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8CB200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4A68B0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1A08A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E08978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5A7CEC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04C52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16A872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D668CA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C1D4AC9"/>
    <w:multiLevelType w:val="hybridMultilevel"/>
    <w:tmpl w:val="72883E0A"/>
    <w:lvl w:ilvl="0" w:tplc="6E88BA4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22E7A4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206AE4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AE3786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4C631A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4E56CC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386D2A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C48A54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E8FE30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BA8"/>
    <w:rsid w:val="001032B0"/>
    <w:rsid w:val="00151494"/>
    <w:rsid w:val="00391505"/>
    <w:rsid w:val="00414EF7"/>
    <w:rsid w:val="006E1BA8"/>
    <w:rsid w:val="006F3E16"/>
    <w:rsid w:val="007B6913"/>
    <w:rsid w:val="008511B3"/>
    <w:rsid w:val="00B94CD4"/>
    <w:rsid w:val="00BC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B3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511B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3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2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1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5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3638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пк</cp:lastModifiedBy>
  <cp:revision>8</cp:revision>
  <dcterms:created xsi:type="dcterms:W3CDTF">2023-07-13T02:40:00Z</dcterms:created>
  <dcterms:modified xsi:type="dcterms:W3CDTF">2023-08-01T09:44:00Z</dcterms:modified>
</cp:coreProperties>
</file>