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17" w:rsidRPr="00716BC3" w:rsidRDefault="008E1570" w:rsidP="004D52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BC3">
        <w:rPr>
          <w:rFonts w:ascii="Times New Roman" w:hAnsi="Times New Roman" w:cs="Times New Roman"/>
          <w:b/>
          <w:sz w:val="24"/>
          <w:szCs w:val="24"/>
        </w:rPr>
        <w:t>Уточнение границ земельного участка</w:t>
      </w:r>
    </w:p>
    <w:p w:rsidR="00AF228B" w:rsidRPr="00E33841" w:rsidRDefault="00AF228B" w:rsidP="00716B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>Одной из основных характеристик земельного участка является описание его местоположения.</w:t>
      </w:r>
      <w:r w:rsidR="00B13AED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Наличие в Едином государственном реестре недвижимости</w:t>
      </w:r>
      <w:r w:rsidR="00EB7E86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(ЕГРН)</w:t>
      </w:r>
      <w:r w:rsidR="00B13AED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сведений о границах земельного участка яв</w:t>
      </w:r>
      <w:r w:rsidR="007B2372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ляется </w:t>
      </w:r>
      <w:r w:rsidR="00BC0159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>важным фактором</w:t>
      </w:r>
      <w:r w:rsidR="007B2372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C0159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>который может обеспечить</w:t>
      </w:r>
      <w:r w:rsidR="007B2372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защиту прав собственников такого з</w:t>
      </w:r>
      <w:r w:rsidR="00BC0159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емельного участка, поскольку </w:t>
      </w:r>
      <w:proofErr w:type="gramStart"/>
      <w:r w:rsidR="00BC0159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>ни что иное, как</w:t>
      </w:r>
      <w:proofErr w:type="gramEnd"/>
      <w:r w:rsidR="00BC0159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установленные на местности границы</w:t>
      </w:r>
      <w:r w:rsidR="00EB7E86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>, не</w:t>
      </w:r>
      <w:r w:rsidR="00BC0159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позволя</w:t>
      </w:r>
      <w:r w:rsidR="00EB7E86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C0159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>т идентифицировать участок в качестве индивидуально-определенной вещи</w:t>
      </w:r>
      <w:r w:rsidR="00EB7E86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Границы </w:t>
      </w:r>
      <w:r w:rsidR="00BC0159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делают </w:t>
      </w:r>
      <w:r w:rsidR="00EB7E86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>земельный участок</w:t>
      </w:r>
      <w:r w:rsidR="00BC0159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полноценным объектом правовых отношений.</w:t>
      </w:r>
    </w:p>
    <w:p w:rsidR="00BC0159" w:rsidRPr="00E33841" w:rsidRDefault="007B2372" w:rsidP="00716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уточнения границ земельных участков определен </w:t>
      </w:r>
      <w:r w:rsidR="00EB7E86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AF228B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>едеральным законом № 218-ФЗ «О государственной регистрации недвижимости</w:t>
      </w:r>
      <w:r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 w:rsidR="00BC0159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частности, частью 10 статьи 22 Закона определено, что при уточнении границ земельного участка их местоположение определяется исходя из сведений, содержащихся в документе, подтверждающем право на земельный участок, или</w:t>
      </w:r>
      <w:r w:rsidR="00EB7E86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C0159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отсутствии такого документа</w:t>
      </w:r>
      <w:r w:rsidR="00EB7E86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C0159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исходя из сведений, содержащихся в документах, определявших местоположение границ земельного участка при его образовании. В случае отсутствия в документах сведений о местоположении границ земельного участка их местоположение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территории. При отсутствии в утвержденном проекте межевания территории сведений о таком земельном участке его границами являются границы, существующие на местности </w:t>
      </w:r>
      <w:r w:rsidR="00EB7E86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BC0159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более лет и закрепленные с использованием природных объектов или объектов искусственного происхождения, позволяющих определить местоположение границ земельного участка.</w:t>
      </w:r>
    </w:p>
    <w:p w:rsidR="00BC0159" w:rsidRPr="00E33841" w:rsidRDefault="00BC0159" w:rsidP="00716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>Анализ документ</w:t>
      </w:r>
      <w:r w:rsidR="00DF73C4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>ов, на основании которых должны уточняться границы земельного участка, работа по установлению границ на местности, а также подготовка необходимого для государственного кадастрового учета земельного участка документа – межевого плана, все эти мероприятия являются предметом деятельности кадастрового инженера.</w:t>
      </w:r>
    </w:p>
    <w:p w:rsidR="00932F92" w:rsidRPr="00E33841" w:rsidRDefault="00906AC5" w:rsidP="00716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>После получения межевого плана собственнику земельного участка необходимо</w:t>
      </w:r>
      <w:r w:rsidR="00E33841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обратиться с заявлением и документами в офис МФЦ</w:t>
      </w:r>
      <w:r w:rsidR="00DF59E6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33841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Узнать адреса, графики работы и предварительно записаться на прием можно на сайте учреждения (</w:t>
      </w:r>
      <w:r w:rsidR="00E33841" w:rsidRPr="00E338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="00E33841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E33841" w:rsidRPr="00E338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mfc</w:t>
      </w:r>
      <w:proofErr w:type="spellEnd"/>
      <w:r w:rsidR="00E33841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>38.</w:t>
      </w:r>
      <w:proofErr w:type="spellStart"/>
      <w:r w:rsidR="00E33841" w:rsidRPr="00E338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E33841" w:rsidRPr="00E3384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716BC3" w:rsidRDefault="00716BC3" w:rsidP="00716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BC3" w:rsidRDefault="00716BC3" w:rsidP="00716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информации филиала Федеральной кадастровой палаты по Иркутской области</w:t>
      </w:r>
    </w:p>
    <w:sectPr w:rsidR="00716BC3" w:rsidSect="00DF59E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3048"/>
    <w:rsid w:val="00037A20"/>
    <w:rsid w:val="000E116E"/>
    <w:rsid w:val="001416A8"/>
    <w:rsid w:val="001D29B1"/>
    <w:rsid w:val="004D52CD"/>
    <w:rsid w:val="006422B6"/>
    <w:rsid w:val="006A3D27"/>
    <w:rsid w:val="00716BC3"/>
    <w:rsid w:val="007B2372"/>
    <w:rsid w:val="008E1570"/>
    <w:rsid w:val="00906AC5"/>
    <w:rsid w:val="00932F92"/>
    <w:rsid w:val="00AF228B"/>
    <w:rsid w:val="00B13AED"/>
    <w:rsid w:val="00B66696"/>
    <w:rsid w:val="00BC0159"/>
    <w:rsid w:val="00CF5547"/>
    <w:rsid w:val="00D529F4"/>
    <w:rsid w:val="00DF59E6"/>
    <w:rsid w:val="00DF73C4"/>
    <w:rsid w:val="00E31FB3"/>
    <w:rsid w:val="00E33841"/>
    <w:rsid w:val="00E73048"/>
    <w:rsid w:val="00EB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Gomanenko_GV</dc:creator>
  <cp:keywords/>
  <dc:description/>
  <cp:lastModifiedBy>kondrateva_iv</cp:lastModifiedBy>
  <cp:revision>11</cp:revision>
  <dcterms:created xsi:type="dcterms:W3CDTF">2017-06-20T02:56:00Z</dcterms:created>
  <dcterms:modified xsi:type="dcterms:W3CDTF">2017-07-28T04:01:00Z</dcterms:modified>
</cp:coreProperties>
</file>